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37A99C" w14:textId="3A800E1E" w:rsidR="00FC7494" w:rsidRDefault="00265396" w:rsidP="009728BE">
      <w:pPr>
        <w:spacing w:afterLines="120" w:after="288" w:line="240" w:lineRule="auto"/>
        <w:jc w:val="center"/>
        <w:rPr>
          <w:rFonts w:cs="Calibri"/>
          <w:b/>
          <w:bCs/>
          <w:color w:val="000000"/>
        </w:rPr>
      </w:pPr>
      <w:r>
        <w:rPr>
          <w:rFonts w:cs="Calibri"/>
          <w:b/>
          <w:bCs/>
          <w:color w:val="000000"/>
        </w:rPr>
        <w:t>ANEXO VI</w:t>
      </w:r>
    </w:p>
    <w:p w14:paraId="23FF9B5F" w14:textId="77777777" w:rsidR="00A42F09" w:rsidRDefault="00FC7494" w:rsidP="009728BE">
      <w:pPr>
        <w:spacing w:afterLines="120" w:after="288" w:line="240" w:lineRule="auto"/>
        <w:jc w:val="center"/>
        <w:rPr>
          <w:rFonts w:cs="Calibri"/>
          <w:b/>
          <w:bCs/>
          <w:color w:val="000000"/>
        </w:rPr>
      </w:pPr>
      <w:r w:rsidRPr="00B3681E">
        <w:rPr>
          <w:rFonts w:cs="Calibri"/>
          <w:b/>
          <w:bCs/>
          <w:color w:val="000000"/>
        </w:rPr>
        <w:t>MODELO DE TERMO DE CONTRATO</w:t>
      </w:r>
      <w:r w:rsidRPr="00B3681E">
        <w:rPr>
          <w:rFonts w:cs="Calibri"/>
          <w:b/>
          <w:bCs/>
          <w:color w:val="000000"/>
        </w:rPr>
        <w:br/>
        <w:t>Lei nº 14.133, de 1º de abril de 2021</w:t>
      </w:r>
    </w:p>
    <w:p w14:paraId="2172ACDA" w14:textId="6CAF8148" w:rsidR="00FC7494" w:rsidRPr="00B3681E" w:rsidRDefault="00A42F09" w:rsidP="009728BE">
      <w:pPr>
        <w:spacing w:afterLines="120" w:after="288" w:line="240" w:lineRule="auto"/>
        <w:jc w:val="center"/>
        <w:rPr>
          <w:rFonts w:cs="Calibri"/>
          <w:b/>
          <w:bCs/>
          <w:color w:val="000000"/>
        </w:rPr>
      </w:pPr>
      <w:r>
        <w:rPr>
          <w:rFonts w:cs="Calibri"/>
          <w:b/>
          <w:bCs/>
          <w:color w:val="000000"/>
        </w:rPr>
        <w:t>SERVIÇOS</w:t>
      </w:r>
      <w:r w:rsidR="00FC7494" w:rsidRPr="00B3681E">
        <w:rPr>
          <w:rFonts w:cs="Calibri"/>
          <w:b/>
          <w:bCs/>
          <w:color w:val="000000"/>
        </w:rPr>
        <w:t xml:space="preserve"> – LICITAÇÃO</w:t>
      </w:r>
    </w:p>
    <w:p w14:paraId="475DDF51" w14:textId="77777777" w:rsidR="00FC7494" w:rsidRPr="00B3681E" w:rsidRDefault="00FC7494" w:rsidP="009728BE">
      <w:pPr>
        <w:spacing w:before="120" w:afterLines="120" w:after="288" w:line="240" w:lineRule="auto"/>
        <w:rPr>
          <w:rFonts w:cs="Calibri"/>
          <w:color w:val="000000"/>
        </w:rPr>
      </w:pPr>
    </w:p>
    <w:p w14:paraId="774D0223" w14:textId="165F9025" w:rsidR="00FC7494" w:rsidRPr="00B3681E" w:rsidRDefault="00FC7494" w:rsidP="009728BE">
      <w:pPr>
        <w:widowControl w:val="0"/>
        <w:tabs>
          <w:tab w:val="left" w:pos="6190"/>
        </w:tabs>
        <w:spacing w:line="240" w:lineRule="auto"/>
        <w:ind w:firstLine="57"/>
        <w:jc w:val="both"/>
        <w:outlineLvl w:val="3"/>
        <w:rPr>
          <w:rFonts w:eastAsia="Arial" w:cs="Calibri"/>
          <w:b/>
          <w:bCs/>
        </w:rPr>
      </w:pPr>
      <w:r w:rsidRPr="00B3681E">
        <w:rPr>
          <w:rFonts w:eastAsia="Arial" w:cs="Calibri"/>
          <w:b/>
          <w:bCs/>
        </w:rPr>
        <w:t>CONTRATO Nº XXXX/202</w:t>
      </w:r>
      <w:r w:rsidR="00E5584D">
        <w:rPr>
          <w:rFonts w:eastAsia="Arial" w:cs="Calibri"/>
          <w:b/>
          <w:bCs/>
        </w:rPr>
        <w:t>6</w:t>
      </w:r>
    </w:p>
    <w:p w14:paraId="6057DF24" w14:textId="7EB8DE40" w:rsidR="00FC7494" w:rsidRPr="00B3681E" w:rsidRDefault="00FC7494" w:rsidP="009728BE">
      <w:pPr>
        <w:spacing w:line="240" w:lineRule="auto"/>
        <w:ind w:firstLine="57"/>
        <w:jc w:val="both"/>
        <w:rPr>
          <w:rFonts w:cs="Calibri"/>
          <w:b/>
        </w:rPr>
      </w:pPr>
      <w:r w:rsidRPr="00B3681E">
        <w:rPr>
          <w:rFonts w:cs="Calibri"/>
          <w:b/>
        </w:rPr>
        <w:t>PREGÃO ELETRÔNICO Nº</w:t>
      </w:r>
      <w:r w:rsidR="00E37E01">
        <w:rPr>
          <w:rFonts w:cs="Calibri"/>
          <w:b/>
        </w:rPr>
        <w:t xml:space="preserve"> 034</w:t>
      </w:r>
      <w:r w:rsidRPr="00B3681E">
        <w:rPr>
          <w:rFonts w:cs="Calibri"/>
          <w:b/>
        </w:rPr>
        <w:t>/</w:t>
      </w:r>
      <w:r w:rsidR="00E37E01">
        <w:rPr>
          <w:rFonts w:cs="Calibri"/>
          <w:b/>
        </w:rPr>
        <w:t>2026</w:t>
      </w:r>
    </w:p>
    <w:p w14:paraId="26184D9C" w14:textId="1D0A0EE0" w:rsidR="00FC7494" w:rsidRPr="00B3681E" w:rsidRDefault="00FC7494" w:rsidP="009728BE">
      <w:pPr>
        <w:spacing w:line="240" w:lineRule="auto"/>
        <w:ind w:firstLine="57"/>
        <w:jc w:val="both"/>
        <w:rPr>
          <w:rFonts w:cs="Calibri"/>
          <w:b/>
        </w:rPr>
      </w:pPr>
      <w:r w:rsidRPr="00B3681E">
        <w:rPr>
          <w:rFonts w:cs="Calibri"/>
          <w:b/>
        </w:rPr>
        <w:t>PROCESSO ADMINISTRATIVO Nº</w:t>
      </w:r>
      <w:r>
        <w:rPr>
          <w:rFonts w:cs="Calibri"/>
          <w:b/>
        </w:rPr>
        <w:t xml:space="preserve"> </w:t>
      </w:r>
      <w:r w:rsidR="00E22AC2" w:rsidRPr="00E22AC2">
        <w:rPr>
          <w:rFonts w:cs="Calibri"/>
          <w:b/>
        </w:rPr>
        <w:t>4.862/2026</w:t>
      </w:r>
    </w:p>
    <w:p w14:paraId="5491BEBE" w14:textId="77777777" w:rsidR="00C57D32" w:rsidRDefault="00C57D32" w:rsidP="003B2D21">
      <w:pPr>
        <w:spacing w:before="100" w:beforeAutospacing="1" w:after="0"/>
        <w:ind w:left="5245"/>
        <w:jc w:val="both"/>
        <w:rPr>
          <w:rFonts w:cs="Calibri"/>
          <w:b/>
        </w:rPr>
      </w:pPr>
    </w:p>
    <w:p w14:paraId="1FC85455" w14:textId="0D857979" w:rsidR="00FC7494" w:rsidRDefault="00067EDE" w:rsidP="003B2D21">
      <w:pPr>
        <w:spacing w:before="100" w:beforeAutospacing="1" w:after="0"/>
        <w:ind w:left="5245"/>
        <w:jc w:val="both"/>
        <w:rPr>
          <w:rFonts w:cs="Calibri"/>
          <w:b/>
          <w:bCs/>
        </w:rPr>
      </w:pPr>
      <w:r w:rsidRPr="00140558">
        <w:rPr>
          <w:rFonts w:cs="Calibri"/>
          <w:b/>
        </w:rPr>
        <w:t>CONTRATO CELEBRADO PELO MUNICÍPIO DE SAQUAREMA E PELA EMPRESA__________________________________________________________</w:t>
      </w:r>
      <w:r w:rsidR="002A6EF1">
        <w:rPr>
          <w:rFonts w:cs="Calibri"/>
          <w:b/>
        </w:rPr>
        <w:t xml:space="preserve">, </w:t>
      </w:r>
      <w:r w:rsidR="00C47636">
        <w:rPr>
          <w:rFonts w:cs="Calibri"/>
          <w:b/>
        </w:rPr>
        <w:t xml:space="preserve">QUE TEM POR OBJETO A </w:t>
      </w:r>
      <w:r w:rsidR="002A6EF1" w:rsidRPr="002A6EF1">
        <w:rPr>
          <w:rFonts w:asciiTheme="minorHAnsi" w:eastAsia="Arial" w:hAnsiTheme="minorHAnsi" w:cstheme="minorHAnsi"/>
          <w:b/>
          <w:bCs/>
          <w:color w:val="auto"/>
          <w:lang w:val="pt-PT"/>
        </w:rPr>
        <w:t>CONTRATAÇÃO DE EMPRESA ESPECIALIZADA EM LOCAÇÃO DE VEÍCULOS TIPO SUV, COM BLINDAGEM, SEM MOTORISTA, SEM COMBUSTÍVEL E EM REGIME DE QUILOMETRAGEM LIVRE, INCLUINDO MANUTENÇÕES PREVENTIVAS E CORRETIVAS E SEGURO TOTAL, PARA SUPRIR AS NECESSIDADES DE MOBILIDADE DAS AUTORIDADES DO MUNICÍPIO DE SAQUAREMA/R</w:t>
      </w:r>
      <w:r w:rsidR="003B2D21">
        <w:rPr>
          <w:rFonts w:asciiTheme="minorHAnsi" w:eastAsia="Arial" w:hAnsiTheme="minorHAnsi" w:cstheme="minorHAnsi"/>
          <w:b/>
          <w:bCs/>
          <w:color w:val="auto"/>
          <w:lang w:val="pt-PT"/>
        </w:rPr>
        <w:t>J.</w:t>
      </w:r>
    </w:p>
    <w:p w14:paraId="60CFBE31" w14:textId="77777777" w:rsidR="009728BE" w:rsidRDefault="009728BE" w:rsidP="009728BE">
      <w:pPr>
        <w:spacing w:before="100" w:beforeAutospacing="1" w:after="100" w:afterAutospacing="1" w:line="240" w:lineRule="auto"/>
        <w:jc w:val="both"/>
        <w:rPr>
          <w:rFonts w:cs="Calibri"/>
          <w:b/>
          <w:bCs/>
        </w:rPr>
      </w:pPr>
    </w:p>
    <w:p w14:paraId="6357FCD2" w14:textId="4947D75F" w:rsidR="00FC7494" w:rsidRPr="00B3681E" w:rsidRDefault="00FC7494" w:rsidP="003B2D21">
      <w:pPr>
        <w:spacing w:before="100" w:beforeAutospacing="1" w:after="100" w:afterAutospacing="1"/>
        <w:jc w:val="both"/>
        <w:rPr>
          <w:rFonts w:cs="Calibri"/>
          <w:b/>
        </w:rPr>
      </w:pPr>
      <w:r w:rsidRPr="00B3681E">
        <w:rPr>
          <w:rFonts w:cs="Calibri"/>
          <w:b/>
          <w:bCs/>
        </w:rPr>
        <w:t>CONTRATANTE: MUNICÍPIO DE SAQUAREMA</w:t>
      </w:r>
      <w:r w:rsidRPr="00B3681E">
        <w:rPr>
          <w:rFonts w:cs="Calibri"/>
          <w:b/>
        </w:rPr>
        <w:t xml:space="preserve">, </w:t>
      </w:r>
      <w:r w:rsidRPr="00B3681E">
        <w:rPr>
          <w:rFonts w:cs="Calibri"/>
        </w:rPr>
        <w:t xml:space="preserve">inscrito no CNPJ sob o nº. 32.147.670/0001-21, com sede na Rua Coronel Madureira, 77– Centro, Saquarema – RJ, CEP 28990-756, doravante denominado MUNICÍPIO, neste ato representado pelo </w:t>
      </w:r>
      <w:r w:rsidRPr="00DC4BA6">
        <w:rPr>
          <w:rFonts w:cs="Calibri"/>
        </w:rPr>
        <w:t>Secretár</w:t>
      </w:r>
      <w:r w:rsidR="00140558">
        <w:rPr>
          <w:rFonts w:cs="Calibri"/>
        </w:rPr>
        <w:t>io</w:t>
      </w:r>
      <w:r w:rsidRPr="00DC4BA6">
        <w:rPr>
          <w:rFonts w:cs="Calibri"/>
        </w:rPr>
        <w:t xml:space="preserve"> Municipal de</w:t>
      </w:r>
      <w:r>
        <w:rPr>
          <w:rFonts w:cs="Calibri"/>
        </w:rPr>
        <w:t xml:space="preserve"> </w:t>
      </w:r>
      <w:r w:rsidR="00140558">
        <w:rPr>
          <w:rFonts w:cs="Calibri"/>
        </w:rPr>
        <w:t xml:space="preserve">Esporte, Lazer e </w:t>
      </w:r>
      <w:r w:rsidR="00140558">
        <w:rPr>
          <w:rFonts w:cs="Calibri"/>
        </w:rPr>
        <w:lastRenderedPageBreak/>
        <w:t>Turismo</w:t>
      </w:r>
      <w:r w:rsidRPr="00DC4BA6">
        <w:rPr>
          <w:rFonts w:cs="Calibri"/>
        </w:rPr>
        <w:t xml:space="preserve">, portador da carteira de identidade nº ___________,   inscrito no CPF/MF sob o nº ___________,   nomeado pela  Portaria nº </w:t>
      </w:r>
      <w:r w:rsidR="00140558">
        <w:rPr>
          <w:rFonts w:cs="Calibri"/>
        </w:rPr>
        <w:t>XX</w:t>
      </w:r>
      <w:r w:rsidRPr="00DC4BA6">
        <w:rPr>
          <w:rFonts w:cs="Calibri"/>
        </w:rPr>
        <w:t xml:space="preserve"> de </w:t>
      </w:r>
      <w:r w:rsidR="00140558">
        <w:rPr>
          <w:rFonts w:cs="Calibri"/>
        </w:rPr>
        <w:t>XX</w:t>
      </w:r>
      <w:r w:rsidRPr="00DC4BA6">
        <w:rPr>
          <w:rFonts w:cs="Calibri"/>
        </w:rPr>
        <w:t xml:space="preserve"> de </w:t>
      </w:r>
      <w:r w:rsidR="00140558">
        <w:rPr>
          <w:rFonts w:cs="Calibri"/>
        </w:rPr>
        <w:t>XXX</w:t>
      </w:r>
      <w:r w:rsidRPr="00DC4BA6">
        <w:rPr>
          <w:rFonts w:cs="Calibri"/>
        </w:rPr>
        <w:t xml:space="preserve"> de 202</w:t>
      </w:r>
      <w:r w:rsidR="00140558">
        <w:rPr>
          <w:rFonts w:cs="Calibri"/>
        </w:rPr>
        <w:t>X</w:t>
      </w:r>
      <w:r w:rsidRPr="00DC4BA6">
        <w:rPr>
          <w:rFonts w:cs="Calibri"/>
        </w:rPr>
        <w:t xml:space="preserve">, publicada no Diário Oficial de Saquarema de </w:t>
      </w:r>
      <w:r w:rsidR="00140558">
        <w:rPr>
          <w:rFonts w:cs="Calibri"/>
        </w:rPr>
        <w:t>XX</w:t>
      </w:r>
      <w:r w:rsidRPr="00DC4BA6">
        <w:rPr>
          <w:rFonts w:cs="Calibri"/>
        </w:rPr>
        <w:t xml:space="preserve"> de </w:t>
      </w:r>
      <w:r w:rsidR="00140558">
        <w:rPr>
          <w:rFonts w:cs="Calibri"/>
        </w:rPr>
        <w:t>XXX</w:t>
      </w:r>
      <w:r w:rsidRPr="00DC4BA6">
        <w:rPr>
          <w:rFonts w:cs="Calibri"/>
        </w:rPr>
        <w:t xml:space="preserve"> de 202</w:t>
      </w:r>
      <w:r w:rsidR="00140558">
        <w:rPr>
          <w:rFonts w:cs="Calibri"/>
        </w:rPr>
        <w:t>X</w:t>
      </w:r>
      <w:r w:rsidRPr="00DC4BA6">
        <w:rPr>
          <w:rFonts w:cs="Calibri"/>
        </w:rPr>
        <w:t xml:space="preserve">, portador da matrícula funcional nº </w:t>
      </w:r>
      <w:proofErr w:type="spellStart"/>
      <w:r w:rsidR="0026290D">
        <w:rPr>
          <w:rFonts w:cs="Calibri"/>
        </w:rPr>
        <w:t>xxxxx</w:t>
      </w:r>
      <w:proofErr w:type="spellEnd"/>
      <w:r w:rsidRPr="00DC4BA6">
        <w:rPr>
          <w:rFonts w:cs="Calibri"/>
        </w:rPr>
        <w:t xml:space="preserve"> </w:t>
      </w:r>
      <w:r>
        <w:rPr>
          <w:rFonts w:eastAsia="Arial" w:cs="Calibri"/>
        </w:rPr>
        <w:t>e da</w:t>
      </w:r>
      <w:r w:rsidRPr="00B3681E">
        <w:rPr>
          <w:rFonts w:cs="Calibri"/>
        </w:rPr>
        <w:t xml:space="preserve"> Carteira de identidade n° </w:t>
      </w:r>
      <w:bookmarkStart w:id="1" w:name="_Hlk196729235"/>
      <w:r w:rsidRPr="00B3681E">
        <w:rPr>
          <w:rFonts w:cs="Calibri"/>
        </w:rPr>
        <w:t xml:space="preserve">___________,  </w:t>
      </w:r>
      <w:bookmarkEnd w:id="1"/>
      <w:r w:rsidRPr="00B3681E">
        <w:rPr>
          <w:rFonts w:cs="Calibri"/>
        </w:rPr>
        <w:t xml:space="preserve">expedida pelo __________________, inscrito no CPF/MF sob   o n° </w:t>
      </w:r>
      <w:r>
        <w:rPr>
          <w:rFonts w:cs="Calibri"/>
        </w:rPr>
        <w:t>____________________</w:t>
      </w:r>
      <w:r w:rsidRPr="00B3681E">
        <w:rPr>
          <w:rFonts w:cs="Calibri"/>
        </w:rPr>
        <w:t>.</w:t>
      </w:r>
    </w:p>
    <w:p w14:paraId="418AEA1E" w14:textId="77777777" w:rsidR="00FC7494" w:rsidRPr="00B3681E" w:rsidRDefault="00FC7494" w:rsidP="003B2D21">
      <w:pPr>
        <w:spacing w:before="100" w:beforeAutospacing="1" w:after="100" w:afterAutospacing="1"/>
        <w:contextualSpacing/>
        <w:jc w:val="both"/>
        <w:rPr>
          <w:rFonts w:cs="Calibri"/>
        </w:rPr>
      </w:pPr>
      <w:r w:rsidRPr="00B3681E">
        <w:rPr>
          <w:rFonts w:cs="Calibri"/>
          <w:b/>
        </w:rPr>
        <w:t>CONTRATADA</w:t>
      </w:r>
      <w:r w:rsidRPr="00C57D32">
        <w:rPr>
          <w:rFonts w:cs="Calibri"/>
          <w:b/>
          <w:u w:val="single"/>
        </w:rPr>
        <w:t>: _______________________________________,</w:t>
      </w:r>
      <w:r w:rsidRPr="00B3681E">
        <w:rPr>
          <w:rFonts w:cs="Calibri"/>
        </w:rPr>
        <w:t xml:space="preserve"> inscrita no CNPJ (MF) n.º </w:t>
      </w:r>
      <w:r>
        <w:rPr>
          <w:rFonts w:cs="Calibri"/>
        </w:rPr>
        <w:t>____________________</w:t>
      </w:r>
      <w:r w:rsidRPr="00B3681E">
        <w:rPr>
          <w:rFonts w:cs="Calibri"/>
        </w:rPr>
        <w:t xml:space="preserve">, </w:t>
      </w:r>
      <w:r>
        <w:rPr>
          <w:rFonts w:cs="Calibri"/>
        </w:rPr>
        <w:t>sediada</w:t>
      </w:r>
      <w:r w:rsidRPr="00B3681E">
        <w:rPr>
          <w:rFonts w:cs="Calibri"/>
        </w:rPr>
        <w:t xml:space="preserve"> na Rua </w:t>
      </w:r>
      <w:r>
        <w:rPr>
          <w:rFonts w:cs="Calibri"/>
        </w:rPr>
        <w:t>_______________________________</w:t>
      </w:r>
      <w:r w:rsidRPr="00B3681E">
        <w:rPr>
          <w:rFonts w:cs="Calibri"/>
        </w:rPr>
        <w:t xml:space="preserve">, nº </w:t>
      </w:r>
      <w:r>
        <w:rPr>
          <w:rFonts w:cs="Calibri"/>
        </w:rPr>
        <w:t>____</w:t>
      </w:r>
      <w:r w:rsidRPr="00B3681E">
        <w:rPr>
          <w:rFonts w:cs="Calibri"/>
        </w:rPr>
        <w:t xml:space="preserve">, </w:t>
      </w:r>
      <w:r>
        <w:rPr>
          <w:rFonts w:cs="Calibri"/>
        </w:rPr>
        <w:t>_________________, ________________, neste ato</w:t>
      </w:r>
      <w:r w:rsidRPr="00B3681E">
        <w:rPr>
          <w:rFonts w:cs="Calibri"/>
        </w:rPr>
        <w:t xml:space="preserve"> representad</w:t>
      </w:r>
      <w:r>
        <w:rPr>
          <w:rFonts w:cs="Calibri"/>
        </w:rPr>
        <w:t>a</w:t>
      </w:r>
      <w:r w:rsidRPr="00B3681E">
        <w:rPr>
          <w:rFonts w:cs="Calibri"/>
        </w:rPr>
        <w:t xml:space="preserve"> pel</w:t>
      </w:r>
      <w:r>
        <w:rPr>
          <w:rFonts w:cs="Calibri"/>
        </w:rPr>
        <w:t>o</w:t>
      </w:r>
      <w:r w:rsidRPr="00B3681E">
        <w:rPr>
          <w:rFonts w:cs="Calibri"/>
        </w:rPr>
        <w:t xml:space="preserve"> </w:t>
      </w:r>
      <w:r w:rsidRPr="00B3681E">
        <w:rPr>
          <w:rFonts w:cs="Calibri"/>
          <w:b/>
          <w:bCs/>
        </w:rPr>
        <w:t>Sr</w:t>
      </w:r>
      <w:r w:rsidRPr="00B3681E">
        <w:rPr>
          <w:rFonts w:cs="Calibri"/>
        </w:rPr>
        <w:t xml:space="preserve">. </w:t>
      </w:r>
      <w:r>
        <w:rPr>
          <w:rFonts w:cs="Calibri"/>
        </w:rPr>
        <w:t>______________________</w:t>
      </w:r>
      <w:r w:rsidRPr="00B3681E">
        <w:rPr>
          <w:rFonts w:cs="Calibri"/>
        </w:rPr>
        <w:t xml:space="preserve">, </w:t>
      </w:r>
      <w:r>
        <w:rPr>
          <w:rFonts w:cs="Calibri"/>
        </w:rPr>
        <w:t>___________</w:t>
      </w:r>
      <w:r w:rsidRPr="00B3681E">
        <w:rPr>
          <w:rFonts w:cs="Calibri"/>
        </w:rPr>
        <w:t xml:space="preserve">, </w:t>
      </w:r>
      <w:r>
        <w:rPr>
          <w:rFonts w:cs="Calibri"/>
        </w:rPr>
        <w:t>__________</w:t>
      </w:r>
      <w:r w:rsidRPr="00B3681E">
        <w:rPr>
          <w:rFonts w:cs="Calibri"/>
        </w:rPr>
        <w:t xml:space="preserve">, </w:t>
      </w:r>
      <w:r>
        <w:rPr>
          <w:rFonts w:cs="Calibri"/>
        </w:rPr>
        <w:t>__________</w:t>
      </w:r>
      <w:r w:rsidRPr="00B3681E">
        <w:rPr>
          <w:rFonts w:cs="Calibri"/>
        </w:rPr>
        <w:t xml:space="preserve">, portador da Carteira de identidade n° </w:t>
      </w:r>
      <w:r>
        <w:rPr>
          <w:rFonts w:cs="Calibri"/>
        </w:rPr>
        <w:t>__________________</w:t>
      </w:r>
      <w:r w:rsidRPr="00B3681E">
        <w:rPr>
          <w:rFonts w:cs="Calibri"/>
        </w:rPr>
        <w:t xml:space="preserve">, expedida pelo </w:t>
      </w:r>
      <w:r>
        <w:rPr>
          <w:rFonts w:cs="Calibri"/>
        </w:rPr>
        <w:t>_____________</w:t>
      </w:r>
      <w:r w:rsidRPr="00B3681E">
        <w:rPr>
          <w:rFonts w:cs="Calibri"/>
        </w:rPr>
        <w:t xml:space="preserve"> e</w:t>
      </w:r>
      <w:r>
        <w:rPr>
          <w:rFonts w:cs="Calibri"/>
        </w:rPr>
        <w:t xml:space="preserve"> inscrito no</w:t>
      </w:r>
      <w:r w:rsidRPr="00B3681E">
        <w:rPr>
          <w:rFonts w:cs="Calibri"/>
        </w:rPr>
        <w:t xml:space="preserve"> CPF</w:t>
      </w:r>
      <w:r>
        <w:rPr>
          <w:rFonts w:cs="Calibri"/>
        </w:rPr>
        <w:t>/MF sob o nº</w:t>
      </w:r>
      <w:r w:rsidRPr="00B3681E">
        <w:rPr>
          <w:rFonts w:cs="Calibri"/>
        </w:rPr>
        <w:t xml:space="preserve"> </w:t>
      </w:r>
      <w:r>
        <w:rPr>
          <w:rFonts w:cs="Calibri"/>
        </w:rPr>
        <w:t>__________________,</w:t>
      </w:r>
      <w:r w:rsidRPr="00BB78C2">
        <w:rPr>
          <w:rFonts w:eastAsia="Arial" w:cs="Calibri"/>
          <w:i/>
          <w:iCs/>
          <w:color w:val="FF0000"/>
        </w:rPr>
        <w:t xml:space="preserve"> </w:t>
      </w:r>
      <w:r w:rsidRPr="00BB78C2">
        <w:rPr>
          <w:rFonts w:eastAsia="Arial" w:cs="Calibri"/>
          <w:color w:val="auto"/>
        </w:rPr>
        <w:t xml:space="preserve">conforme atos constitutivos da empresa </w:t>
      </w:r>
      <w:r w:rsidRPr="00BB78C2">
        <w:rPr>
          <w:rFonts w:eastAsia="Arial" w:cs="Calibri"/>
          <w:b/>
          <w:bCs/>
          <w:color w:val="auto"/>
        </w:rPr>
        <w:t>OU</w:t>
      </w:r>
      <w:r w:rsidRPr="00BB78C2">
        <w:rPr>
          <w:rFonts w:eastAsia="Arial" w:cs="Calibri"/>
          <w:color w:val="auto"/>
        </w:rPr>
        <w:t xml:space="preserve"> procuração apresentada nos autos</w:t>
      </w:r>
      <w:r>
        <w:rPr>
          <w:rFonts w:eastAsia="Arial" w:cs="Calibri"/>
          <w:i/>
          <w:iCs/>
          <w:color w:val="FF0000"/>
        </w:rPr>
        <w:t>.</w:t>
      </w:r>
    </w:p>
    <w:p w14:paraId="094454F9" w14:textId="77777777" w:rsidR="00FC7494" w:rsidRPr="00B3681E" w:rsidRDefault="00FC7494" w:rsidP="009728BE">
      <w:pPr>
        <w:spacing w:before="100" w:beforeAutospacing="1" w:after="100" w:afterAutospacing="1" w:line="240" w:lineRule="auto"/>
        <w:contextualSpacing/>
        <w:jc w:val="both"/>
        <w:rPr>
          <w:rFonts w:cs="Calibri"/>
          <w:b/>
        </w:rPr>
      </w:pPr>
    </w:p>
    <w:p w14:paraId="1D7C804B" w14:textId="132CCDC3" w:rsidR="00FC7494" w:rsidRDefault="00FC7494" w:rsidP="009728BE">
      <w:pPr>
        <w:spacing w:before="120" w:after="120" w:line="240" w:lineRule="auto"/>
        <w:ind w:firstLine="1418"/>
        <w:jc w:val="both"/>
        <w:rPr>
          <w:rFonts w:eastAsia="Arial" w:cs="Calibri"/>
        </w:rPr>
      </w:pPr>
      <w:r w:rsidRPr="00B3681E">
        <w:rPr>
          <w:rFonts w:cs="Calibri"/>
        </w:rPr>
        <w:t>Pelo presente instrumento, devidamente autorizado pelo Processo Administrativo</w:t>
      </w:r>
      <w:r w:rsidR="00C1591B">
        <w:rPr>
          <w:rFonts w:cs="Calibri"/>
        </w:rPr>
        <w:t xml:space="preserve"> n° 4.862/2026</w:t>
      </w:r>
      <w:r w:rsidRPr="00B3681E">
        <w:rPr>
          <w:rFonts w:cs="Calibri"/>
        </w:rPr>
        <w:t xml:space="preserve">  </w:t>
      </w:r>
      <w:bookmarkStart w:id="2" w:name="_Hlk145418481"/>
      <w:r w:rsidRPr="00B3681E">
        <w:rPr>
          <w:rFonts w:eastAsia="Arial" w:cs="Calibri"/>
        </w:rPr>
        <w:t xml:space="preserve">e em observância às disposições da </w:t>
      </w:r>
      <w:hyperlink r:id="rId8" w:history="1">
        <w:r w:rsidRPr="00B3681E">
          <w:rPr>
            <w:rStyle w:val="Hyperlink"/>
            <w:rFonts w:eastAsia="Arial" w:cs="Calibri"/>
          </w:rPr>
          <w:t>Lei nº 14.133, de 1º de abril de 2021</w:t>
        </w:r>
      </w:hyperlink>
      <w:r w:rsidRPr="00B3681E">
        <w:rPr>
          <w:rFonts w:eastAsia="Arial" w:cs="Calibri"/>
        </w:rPr>
        <w:t xml:space="preserve">, e demais legislação aplicável, resolvem celebrar o presente Termo de Contrato, decorrente </w:t>
      </w:r>
      <w:r w:rsidRPr="00843559">
        <w:rPr>
          <w:rFonts w:eastAsia="Arial" w:cs="Calibri"/>
          <w:i/>
          <w:iCs/>
          <w:color w:val="auto"/>
        </w:rPr>
        <w:t>do Pregão Eletrônico n</w:t>
      </w:r>
      <w:r w:rsidR="00D670FA">
        <w:rPr>
          <w:rFonts w:eastAsia="Arial" w:cs="Calibri"/>
          <w:i/>
          <w:iCs/>
          <w:color w:val="auto"/>
        </w:rPr>
        <w:t>° 034</w:t>
      </w:r>
      <w:r w:rsidRPr="00843559">
        <w:rPr>
          <w:rFonts w:eastAsia="Arial" w:cs="Calibri"/>
          <w:i/>
          <w:iCs/>
          <w:color w:val="auto"/>
        </w:rPr>
        <w:t>/</w:t>
      </w:r>
      <w:r w:rsidR="00E31EA1">
        <w:rPr>
          <w:rFonts w:eastAsia="Arial" w:cs="Calibri"/>
          <w:i/>
          <w:iCs/>
          <w:color w:val="auto"/>
        </w:rPr>
        <w:t>2026</w:t>
      </w:r>
      <w:r w:rsidRPr="00843559">
        <w:rPr>
          <w:rFonts w:eastAsia="Arial" w:cs="Calibri"/>
          <w:color w:val="auto"/>
        </w:rPr>
        <w:t>,</w:t>
      </w:r>
      <w:r w:rsidRPr="00B3681E">
        <w:rPr>
          <w:rFonts w:eastAsia="Arial" w:cs="Calibri"/>
        </w:rPr>
        <w:t xml:space="preserve"> mediante as cláusulas e condições a seguir enunciadas.</w:t>
      </w:r>
    </w:p>
    <w:p w14:paraId="7AC3DEE3" w14:textId="77777777" w:rsidR="00A42F09" w:rsidRPr="003C16D2" w:rsidRDefault="00A42F09" w:rsidP="009728BE">
      <w:pPr>
        <w:pStyle w:val="Nivel01"/>
        <w:numPr>
          <w:ilvl w:val="0"/>
          <w:numId w:val="16"/>
        </w:numPr>
        <w:tabs>
          <w:tab w:val="num" w:pos="0"/>
        </w:tabs>
        <w:ind w:left="720"/>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PRIMEIRA – OBJETO (</w:t>
      </w:r>
      <w:hyperlink r:id="rId9" w:anchor="art92" w:history="1">
        <w:r w:rsidRPr="003C16D2">
          <w:rPr>
            <w:rStyle w:val="Hyperlink"/>
            <w:rFonts w:asciiTheme="minorHAnsi" w:hAnsiTheme="minorHAnsi" w:cstheme="minorHAnsi"/>
            <w:sz w:val="22"/>
            <w:szCs w:val="22"/>
          </w:rPr>
          <w:t>art. 92, I e II</w:t>
        </w:r>
      </w:hyperlink>
      <w:r w:rsidRPr="003C16D2">
        <w:rPr>
          <w:rFonts w:asciiTheme="minorHAnsi" w:hAnsiTheme="minorHAnsi" w:cstheme="minorHAnsi"/>
          <w:sz w:val="22"/>
          <w:szCs w:val="22"/>
        </w:rPr>
        <w:t>)</w:t>
      </w:r>
    </w:p>
    <w:p w14:paraId="474AAA38" w14:textId="3D3FB710" w:rsidR="00A42F09" w:rsidRPr="00917278" w:rsidRDefault="00A42F09" w:rsidP="009728BE">
      <w:pPr>
        <w:pStyle w:val="Nivel2"/>
        <w:numPr>
          <w:ilvl w:val="1"/>
          <w:numId w:val="13"/>
        </w:numPr>
        <w:spacing w:line="240" w:lineRule="auto"/>
        <w:ind w:left="0" w:firstLine="0"/>
        <w:rPr>
          <w:rFonts w:asciiTheme="minorHAnsi" w:hAnsiTheme="minorHAnsi" w:cstheme="minorHAnsi"/>
          <w:sz w:val="22"/>
          <w:szCs w:val="22"/>
        </w:rPr>
      </w:pPr>
      <w:r w:rsidRPr="00917278">
        <w:rPr>
          <w:rFonts w:asciiTheme="minorHAnsi" w:hAnsiTheme="minorHAnsi" w:cstheme="minorHAnsi"/>
          <w:sz w:val="22"/>
          <w:szCs w:val="22"/>
        </w:rPr>
        <w:t>O objeto do presente instrumento é</w:t>
      </w:r>
      <w:r w:rsidR="00917278">
        <w:rPr>
          <w:rFonts w:asciiTheme="minorHAnsi" w:hAnsiTheme="minorHAnsi" w:cstheme="minorHAnsi"/>
          <w:sz w:val="22"/>
          <w:szCs w:val="22"/>
        </w:rPr>
        <w:t xml:space="preserve"> a c</w:t>
      </w:r>
      <w:r w:rsidR="00917278" w:rsidRPr="00917278">
        <w:rPr>
          <w:rFonts w:asciiTheme="minorHAnsi" w:hAnsiTheme="minorHAnsi" w:cstheme="minorHAnsi"/>
          <w:sz w:val="22"/>
          <w:szCs w:val="22"/>
        </w:rPr>
        <w:t>ontratação de empresa especializada em locação de veículos tipo SUV, com blindagem, sem motorista, sem combustível e em regime de quilometragem livre, incluindo manutenções preventivas e corretivas e seguro total, para suprir as necessidades de mobilidade das autoridades do Município de Saquarema/R</w:t>
      </w:r>
      <w:r w:rsidR="00917278">
        <w:rPr>
          <w:rFonts w:asciiTheme="minorHAnsi" w:hAnsiTheme="minorHAnsi" w:cstheme="minorHAnsi"/>
          <w:sz w:val="22"/>
          <w:szCs w:val="22"/>
        </w:rPr>
        <w:t xml:space="preserve">J, </w:t>
      </w:r>
      <w:r w:rsidRPr="00917278">
        <w:rPr>
          <w:rFonts w:asciiTheme="minorHAnsi" w:hAnsiTheme="minorHAnsi" w:cstheme="minorHAnsi"/>
          <w:sz w:val="22"/>
          <w:szCs w:val="22"/>
        </w:rPr>
        <w:t>nas condições estabelecidas no Termo de Referência.</w:t>
      </w:r>
    </w:p>
    <w:p w14:paraId="1670F4A6"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Objeto da contratação:</w:t>
      </w:r>
    </w:p>
    <w:tbl>
      <w:tblPr>
        <w:tblW w:w="8221" w:type="dxa"/>
        <w:jc w:val="center"/>
        <w:tblLayout w:type="fixed"/>
        <w:tblLook w:val="04A0" w:firstRow="1" w:lastRow="0" w:firstColumn="1" w:lastColumn="0" w:noHBand="0" w:noVBand="1"/>
      </w:tblPr>
      <w:tblGrid>
        <w:gridCol w:w="709"/>
        <w:gridCol w:w="1701"/>
        <w:gridCol w:w="1417"/>
        <w:gridCol w:w="1559"/>
        <w:gridCol w:w="1276"/>
        <w:gridCol w:w="1559"/>
      </w:tblGrid>
      <w:tr w:rsidR="00140558" w:rsidRPr="00B967FA" w14:paraId="4F607A0F" w14:textId="77777777" w:rsidTr="00005C1A">
        <w:trPr>
          <w:trHeight w:hRule="exact" w:val="1247"/>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965B19E" w14:textId="4226B61E" w:rsidR="00140558" w:rsidRPr="00B40BD2" w:rsidRDefault="00AC7FDF" w:rsidP="00A85663">
            <w:pPr>
              <w:widowControl w:val="0"/>
              <w:spacing w:before="120" w:afterLines="120" w:after="288" w:line="240" w:lineRule="auto"/>
              <w:rPr>
                <w:rFonts w:asciiTheme="minorHAnsi" w:eastAsia="Arial" w:hAnsiTheme="minorHAnsi" w:cstheme="minorHAnsi"/>
                <w:b/>
                <w:bCs/>
                <w:color w:val="000000"/>
              </w:rPr>
            </w:pPr>
            <w:r>
              <w:rPr>
                <w:rFonts w:asciiTheme="minorHAnsi" w:eastAsia="Arial" w:hAnsiTheme="minorHAnsi" w:cstheme="minorHAnsi"/>
                <w:b/>
                <w:bCs/>
                <w:color w:val="000000"/>
              </w:rPr>
              <w:t>I</w:t>
            </w:r>
            <w:r w:rsidR="00B40BD2">
              <w:rPr>
                <w:rFonts w:asciiTheme="minorHAnsi" w:eastAsia="Arial" w:hAnsiTheme="minorHAnsi" w:cstheme="minorHAnsi"/>
                <w:b/>
                <w:bCs/>
                <w:color w:val="000000"/>
              </w:rPr>
              <w:t>TEM</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D5BB54A" w14:textId="77777777" w:rsidR="00140558" w:rsidRPr="00B40BD2" w:rsidRDefault="00140558" w:rsidP="00A85663">
            <w:pPr>
              <w:widowControl w:val="0"/>
              <w:spacing w:before="120" w:afterLines="120" w:after="288" w:line="240" w:lineRule="auto"/>
              <w:jc w:val="center"/>
              <w:rPr>
                <w:rFonts w:asciiTheme="minorHAnsi" w:eastAsia="Arial" w:hAnsiTheme="minorHAnsi" w:cstheme="minorHAnsi"/>
                <w:color w:val="000000"/>
              </w:rPr>
            </w:pPr>
            <w:r w:rsidRPr="00B40BD2">
              <w:rPr>
                <w:rFonts w:asciiTheme="minorHAnsi" w:eastAsia="Arial" w:hAnsiTheme="minorHAnsi" w:cstheme="minorHAnsi"/>
                <w:b/>
                <w:bCs/>
                <w:color w:val="000000" w:themeColor="text1"/>
              </w:rPr>
              <w:t>ESPECIFICAÇÃO</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1896500" w14:textId="7B37E48D" w:rsidR="00140558" w:rsidRPr="00B40BD2" w:rsidRDefault="00140558" w:rsidP="00A85663">
            <w:pPr>
              <w:widowControl w:val="0"/>
              <w:spacing w:before="120" w:afterLines="120" w:after="288" w:line="240" w:lineRule="auto"/>
              <w:jc w:val="center"/>
              <w:rPr>
                <w:rFonts w:asciiTheme="minorHAnsi" w:eastAsia="Arial" w:hAnsiTheme="minorHAnsi" w:cstheme="minorHAnsi"/>
                <w:color w:val="000000"/>
              </w:rPr>
            </w:pPr>
            <w:r w:rsidRPr="00B40BD2">
              <w:rPr>
                <w:rFonts w:asciiTheme="minorHAnsi" w:eastAsia="Arial" w:hAnsiTheme="minorHAnsi" w:cstheme="minorHAnsi"/>
                <w:b/>
                <w:bCs/>
                <w:color w:val="000000" w:themeColor="text1"/>
              </w:rPr>
              <w:t>UNIDADE DE MEDIDA</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EF484FF" w14:textId="77777777" w:rsidR="00140558" w:rsidRPr="00B40BD2" w:rsidRDefault="00140558" w:rsidP="00A85663">
            <w:pPr>
              <w:widowControl w:val="0"/>
              <w:spacing w:before="120" w:afterLines="120" w:after="288" w:line="240" w:lineRule="auto"/>
              <w:jc w:val="center"/>
              <w:rPr>
                <w:rFonts w:asciiTheme="minorHAnsi" w:eastAsia="Arial" w:hAnsiTheme="minorHAnsi" w:cstheme="minorHAnsi"/>
                <w:b/>
                <w:bCs/>
              </w:rPr>
            </w:pPr>
            <w:r w:rsidRPr="00B40BD2">
              <w:rPr>
                <w:rFonts w:asciiTheme="minorHAnsi" w:eastAsia="Arial" w:hAnsiTheme="minorHAnsi" w:cstheme="minorHAnsi"/>
                <w:b/>
                <w:bCs/>
              </w:rPr>
              <w:t>QUANTIDADE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9EF5DD" w14:textId="77777777" w:rsidR="00140558" w:rsidRPr="00B40BD2" w:rsidRDefault="00140558" w:rsidP="00A85663">
            <w:pPr>
              <w:widowControl w:val="0"/>
              <w:spacing w:before="120" w:afterLines="120" w:after="288" w:line="240" w:lineRule="auto"/>
              <w:jc w:val="center"/>
              <w:rPr>
                <w:rFonts w:asciiTheme="minorHAnsi" w:eastAsia="Arial" w:hAnsiTheme="minorHAnsi" w:cstheme="minorHAnsi"/>
                <w:b/>
                <w:bCs/>
              </w:rPr>
            </w:pPr>
            <w:r w:rsidRPr="00B40BD2">
              <w:rPr>
                <w:rFonts w:asciiTheme="minorHAnsi" w:eastAsia="Arial" w:hAnsiTheme="minorHAnsi" w:cstheme="minorHAnsi"/>
                <w:b/>
                <w:bCs/>
              </w:rPr>
              <w:t>VALOR UNITÁRIO</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4B0735" w14:textId="77777777" w:rsidR="00140558" w:rsidRPr="00B40BD2" w:rsidRDefault="00140558" w:rsidP="00A85663">
            <w:pPr>
              <w:widowControl w:val="0"/>
              <w:spacing w:before="120" w:afterLines="120" w:after="288" w:line="240" w:lineRule="auto"/>
              <w:jc w:val="center"/>
              <w:rPr>
                <w:rFonts w:asciiTheme="minorHAnsi" w:eastAsia="Arial" w:hAnsiTheme="minorHAnsi" w:cstheme="minorHAnsi"/>
                <w:b/>
                <w:bCs/>
              </w:rPr>
            </w:pPr>
            <w:r w:rsidRPr="00B40BD2">
              <w:rPr>
                <w:rFonts w:asciiTheme="minorHAnsi" w:eastAsia="Arial" w:hAnsiTheme="minorHAnsi" w:cstheme="minorHAnsi"/>
                <w:b/>
                <w:bCs/>
              </w:rPr>
              <w:t>VALOR TOTAL</w:t>
            </w:r>
          </w:p>
        </w:tc>
      </w:tr>
      <w:tr w:rsidR="00140558" w:rsidRPr="00B967FA" w14:paraId="71E17523" w14:textId="77777777" w:rsidTr="00005C1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3376A64" w14:textId="77777777" w:rsidR="00140558" w:rsidRPr="003C16D2" w:rsidRDefault="00140558" w:rsidP="00F45C99">
            <w:pPr>
              <w:widowControl w:val="0"/>
              <w:spacing w:before="120" w:afterLines="120" w:after="288" w:line="240" w:lineRule="auto"/>
              <w:jc w:val="center"/>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F9491B"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7E619D"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7393AE"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F57DA3"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E1A0C5"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r>
      <w:tr w:rsidR="00140558" w:rsidRPr="00B967FA" w14:paraId="6D47AD96" w14:textId="77777777" w:rsidTr="00005C1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157BC2B" w14:textId="77777777" w:rsidR="00140558" w:rsidRPr="003C16D2" w:rsidRDefault="00140558" w:rsidP="00F45C99">
            <w:pPr>
              <w:widowControl w:val="0"/>
              <w:spacing w:before="120" w:afterLines="120" w:after="288" w:line="240" w:lineRule="auto"/>
              <w:jc w:val="center"/>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DAB295"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E632D1"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383433"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374BD0"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448BF"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r>
      <w:tr w:rsidR="00140558" w:rsidRPr="00B967FA" w14:paraId="22A5399B" w14:textId="77777777" w:rsidTr="00005C1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1DB4A67" w14:textId="77777777" w:rsidR="00140558" w:rsidRPr="003C16D2" w:rsidRDefault="00140558" w:rsidP="00F45C99">
            <w:pPr>
              <w:widowControl w:val="0"/>
              <w:spacing w:before="120" w:afterLines="120" w:after="288" w:line="240" w:lineRule="auto"/>
              <w:jc w:val="center"/>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C23574"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E15EB3"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AA95C"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3FE7F7"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B2DBC1"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r>
      <w:tr w:rsidR="00140558" w:rsidRPr="00B967FA" w14:paraId="2D422D5E" w14:textId="77777777" w:rsidTr="00005C1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9FB585" w14:textId="77777777" w:rsidR="00140558" w:rsidRPr="003C16D2" w:rsidRDefault="00140558" w:rsidP="009728BE">
            <w:pPr>
              <w:widowControl w:val="0"/>
              <w:spacing w:before="120" w:afterLines="120" w:after="288" w:line="240" w:lineRule="auto"/>
              <w:jc w:val="center"/>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lastRenderedPageBreak/>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03815E"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1AC0A7"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5D945E"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11C1D9"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468AA9" w14:textId="77777777" w:rsidR="00140558" w:rsidRPr="003C16D2" w:rsidRDefault="00140558" w:rsidP="009728BE">
            <w:pPr>
              <w:widowControl w:val="0"/>
              <w:spacing w:before="120" w:afterLines="120" w:after="288" w:line="240" w:lineRule="auto"/>
              <w:ind w:firstLine="709"/>
              <w:jc w:val="center"/>
              <w:rPr>
                <w:rFonts w:asciiTheme="minorHAnsi" w:eastAsia="Arial" w:hAnsiTheme="minorHAnsi" w:cstheme="minorHAnsi"/>
                <w:color w:val="000000"/>
              </w:rPr>
            </w:pPr>
          </w:p>
        </w:tc>
      </w:tr>
    </w:tbl>
    <w:p w14:paraId="5ED33CED"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Vinculam esta contratação, independentemente de transcrição:</w:t>
      </w:r>
    </w:p>
    <w:p w14:paraId="68D526CA" w14:textId="77777777" w:rsidR="00A42F09" w:rsidRPr="003C16D2" w:rsidRDefault="00A42F09" w:rsidP="009728BE">
      <w:pPr>
        <w:pStyle w:val="Nivel3"/>
        <w:spacing w:line="240" w:lineRule="auto"/>
        <w:rPr>
          <w:rFonts w:asciiTheme="minorHAnsi" w:hAnsiTheme="minorHAnsi" w:cstheme="minorHAnsi"/>
          <w:sz w:val="22"/>
          <w:szCs w:val="22"/>
        </w:rPr>
      </w:pPr>
      <w:r w:rsidRPr="003C16D2">
        <w:rPr>
          <w:rFonts w:asciiTheme="minorHAnsi" w:hAnsiTheme="minorHAnsi" w:cstheme="minorHAnsi"/>
          <w:sz w:val="22"/>
          <w:szCs w:val="22"/>
        </w:rPr>
        <w:t>O Termo de Referência;</w:t>
      </w:r>
    </w:p>
    <w:p w14:paraId="543DF34A" w14:textId="77777777" w:rsidR="00A42F09" w:rsidRPr="003C16D2" w:rsidRDefault="00A42F09" w:rsidP="009728BE">
      <w:pPr>
        <w:pStyle w:val="Nivel3"/>
        <w:spacing w:line="240" w:lineRule="auto"/>
        <w:rPr>
          <w:rFonts w:asciiTheme="minorHAnsi" w:hAnsiTheme="minorHAnsi" w:cstheme="minorHAnsi"/>
          <w:sz w:val="22"/>
          <w:szCs w:val="22"/>
        </w:rPr>
      </w:pPr>
      <w:r w:rsidRPr="003C16D2">
        <w:rPr>
          <w:rFonts w:asciiTheme="minorHAnsi" w:hAnsiTheme="minorHAnsi" w:cstheme="minorHAnsi"/>
          <w:sz w:val="22"/>
          <w:szCs w:val="22"/>
        </w:rPr>
        <w:t>O Edital da Licitação;</w:t>
      </w:r>
    </w:p>
    <w:p w14:paraId="67AB4AE7" w14:textId="77777777" w:rsidR="00A42F09" w:rsidRPr="003C16D2" w:rsidRDefault="00A42F09" w:rsidP="009728BE">
      <w:pPr>
        <w:pStyle w:val="Nivel3"/>
        <w:spacing w:line="240" w:lineRule="auto"/>
        <w:rPr>
          <w:rFonts w:asciiTheme="minorHAnsi" w:hAnsiTheme="minorHAnsi" w:cstheme="minorHAnsi"/>
          <w:sz w:val="22"/>
          <w:szCs w:val="22"/>
        </w:rPr>
      </w:pPr>
      <w:r w:rsidRPr="003C16D2">
        <w:rPr>
          <w:rFonts w:asciiTheme="minorHAnsi" w:hAnsiTheme="minorHAnsi" w:cstheme="minorHAnsi"/>
          <w:sz w:val="22"/>
          <w:szCs w:val="22"/>
        </w:rPr>
        <w:t>A Proposta do contratado;</w:t>
      </w:r>
    </w:p>
    <w:p w14:paraId="316564C6" w14:textId="77777777" w:rsidR="00A42F09" w:rsidRPr="003C16D2" w:rsidRDefault="00A42F09" w:rsidP="009728BE">
      <w:pPr>
        <w:pStyle w:val="Nivel3"/>
        <w:spacing w:line="240" w:lineRule="auto"/>
        <w:rPr>
          <w:rFonts w:asciiTheme="minorHAnsi" w:hAnsiTheme="minorHAnsi" w:cstheme="minorHAnsi"/>
          <w:sz w:val="22"/>
          <w:szCs w:val="22"/>
        </w:rPr>
      </w:pPr>
      <w:r w:rsidRPr="003C16D2">
        <w:rPr>
          <w:rFonts w:asciiTheme="minorHAnsi" w:hAnsiTheme="minorHAnsi" w:cstheme="minorHAnsi"/>
          <w:sz w:val="22"/>
          <w:szCs w:val="22"/>
        </w:rPr>
        <w:t>Eventuais anexos dos documentos supracitados.</w:t>
      </w:r>
    </w:p>
    <w:p w14:paraId="19D7C624" w14:textId="77777777" w:rsidR="00A42F09" w:rsidRPr="003C16D2" w:rsidRDefault="00A42F09" w:rsidP="009728BE">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SEGUNDA – VIGÊNCIA E PRORROGAÇÃO</w:t>
      </w:r>
    </w:p>
    <w:p w14:paraId="46F35938" w14:textId="77777777" w:rsidR="007E6294" w:rsidRPr="003C16D2" w:rsidRDefault="007E6294" w:rsidP="007E6294">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 xml:space="preserve">O prazo de vigência da contratação é de .............................. contados do(a) ............................., prorrogável por até 10 anos, na forma dos </w:t>
      </w:r>
      <w:hyperlink r:id="rId10" w:anchor="art106" w:history="1">
        <w:r w:rsidRPr="003C16D2">
          <w:rPr>
            <w:rStyle w:val="Hyperlink"/>
            <w:rFonts w:asciiTheme="minorHAnsi" w:hAnsiTheme="minorHAnsi" w:cstheme="minorHAnsi"/>
            <w:color w:val="auto"/>
            <w:sz w:val="22"/>
            <w:szCs w:val="22"/>
          </w:rPr>
          <w:t>artigos 106 e 107 da Lei n° 14.133, de 2021.</w:t>
        </w:r>
      </w:hyperlink>
    </w:p>
    <w:p w14:paraId="72FF9A31" w14:textId="77777777" w:rsidR="00A42F09" w:rsidRPr="003C16D2" w:rsidRDefault="00A42F09" w:rsidP="009728BE">
      <w:pPr>
        <w:pStyle w:val="Nvel2-Red"/>
        <w:spacing w:line="240" w:lineRule="auto"/>
        <w:rPr>
          <w:rFonts w:asciiTheme="minorHAnsi" w:hAnsiTheme="minorHAnsi" w:cstheme="minorHAnsi"/>
          <w:i w:val="0"/>
          <w:iCs w:val="0"/>
          <w:color w:val="auto"/>
          <w:sz w:val="22"/>
          <w:szCs w:val="22"/>
        </w:rPr>
      </w:pPr>
      <w:r w:rsidRPr="003C16D2">
        <w:rPr>
          <w:rFonts w:asciiTheme="minorHAnsi" w:hAnsiTheme="minorHAnsi" w:cstheme="minorHAnsi"/>
          <w:color w:val="auto"/>
          <w:sz w:val="22"/>
          <w:szCs w:val="22"/>
        </w:rPr>
        <w:t>A prorrogação de que trata este item é condicionada ao ateste, pela autoridade competente, de que as condições e os preços permanecem vantajosos para a Administração, permitida a negociação com o contratado</w:t>
      </w:r>
      <w:r w:rsidRPr="003C16D2">
        <w:rPr>
          <w:rFonts w:asciiTheme="minorHAnsi" w:hAnsiTheme="minorHAnsi" w:cstheme="minorHAnsi"/>
          <w:i w:val="0"/>
          <w:iCs w:val="0"/>
          <w:color w:val="auto"/>
          <w:sz w:val="22"/>
          <w:szCs w:val="22"/>
        </w:rPr>
        <w:t>.</w:t>
      </w:r>
    </w:p>
    <w:p w14:paraId="52CB4F52" w14:textId="77777777" w:rsidR="00A42F09" w:rsidRPr="003C16D2" w:rsidRDefault="00A42F09" w:rsidP="009728BE">
      <w:pPr>
        <w:pStyle w:val="Nvel2-Red"/>
        <w:spacing w:line="240" w:lineRule="auto"/>
        <w:rPr>
          <w:rFonts w:asciiTheme="minorHAnsi" w:hAnsiTheme="minorHAnsi" w:cstheme="minorHAnsi"/>
          <w:color w:val="auto"/>
          <w:sz w:val="22"/>
          <w:szCs w:val="22"/>
        </w:rPr>
      </w:pPr>
      <w:r w:rsidRPr="003C16D2">
        <w:rPr>
          <w:rFonts w:asciiTheme="minorHAnsi" w:hAnsiTheme="minorHAnsi" w:cstheme="minorHAnsi"/>
          <w:color w:val="auto"/>
          <w:sz w:val="22"/>
          <w:szCs w:val="22"/>
        </w:rPr>
        <w:t>O contratado não tem direito subjetivo à prorrogação contratual.</w:t>
      </w:r>
    </w:p>
    <w:p w14:paraId="5CAEF100" w14:textId="77777777" w:rsidR="00A42F09" w:rsidRPr="003C16D2" w:rsidRDefault="00A42F09" w:rsidP="009728BE">
      <w:pPr>
        <w:pStyle w:val="Nvel2-Red"/>
        <w:spacing w:line="240" w:lineRule="auto"/>
        <w:rPr>
          <w:rFonts w:asciiTheme="minorHAnsi" w:hAnsiTheme="minorHAnsi" w:cstheme="minorHAnsi"/>
          <w:color w:val="auto"/>
          <w:sz w:val="22"/>
          <w:szCs w:val="22"/>
        </w:rPr>
      </w:pPr>
      <w:r w:rsidRPr="003C16D2">
        <w:rPr>
          <w:rFonts w:asciiTheme="minorHAnsi" w:hAnsiTheme="minorHAnsi" w:cstheme="minorHAnsi"/>
          <w:color w:val="auto"/>
          <w:sz w:val="22"/>
          <w:szCs w:val="22"/>
        </w:rPr>
        <w:t xml:space="preserve">A prorrogação de contrato deverá ser promovida mediante celebração de termo aditivo. </w:t>
      </w:r>
    </w:p>
    <w:p w14:paraId="3E6082A3" w14:textId="77777777" w:rsidR="00A42F09" w:rsidRPr="003C16D2" w:rsidRDefault="00A42F09" w:rsidP="009728BE">
      <w:pPr>
        <w:pStyle w:val="Nvel2-Red"/>
        <w:spacing w:line="240" w:lineRule="auto"/>
        <w:rPr>
          <w:rFonts w:asciiTheme="minorHAnsi" w:hAnsiTheme="minorHAnsi" w:cstheme="minorHAnsi"/>
          <w:color w:val="auto"/>
          <w:sz w:val="22"/>
          <w:szCs w:val="22"/>
        </w:rPr>
      </w:pPr>
      <w:r w:rsidRPr="003C16D2">
        <w:rPr>
          <w:rFonts w:asciiTheme="minorHAnsi" w:hAnsiTheme="minorHAnsi" w:cstheme="minorHAnsi"/>
          <w:color w:val="auto"/>
          <w:sz w:val="22"/>
          <w:szCs w:val="22"/>
        </w:rPr>
        <w:t>O contrato não poderá ser prorrogado quando o contratado tiver sido penalizado nas sanções de declaração de inidoneidade ou impedimento de licitar e contratar com poder público, observadas as abrangências de aplicação.</w:t>
      </w:r>
    </w:p>
    <w:p w14:paraId="178087CD" w14:textId="77777777" w:rsidR="00A42F09" w:rsidRPr="003C16D2" w:rsidRDefault="00A42F09" w:rsidP="009728BE">
      <w:pPr>
        <w:pStyle w:val="Nivel01"/>
        <w:rPr>
          <w:rFonts w:asciiTheme="minorHAnsi" w:hAnsiTheme="minorHAnsi" w:cstheme="minorHAnsi"/>
          <w:color w:val="FFFFFF" w:themeColor="background1"/>
          <w:sz w:val="22"/>
          <w:szCs w:val="22"/>
        </w:rPr>
      </w:pPr>
      <w:bookmarkStart w:id="3" w:name="_Hlk114497577"/>
      <w:bookmarkStart w:id="4" w:name="_Hlk114497502"/>
      <w:bookmarkEnd w:id="3"/>
      <w:bookmarkEnd w:id="4"/>
      <w:r w:rsidRPr="003C16D2">
        <w:rPr>
          <w:rFonts w:asciiTheme="minorHAnsi" w:hAnsiTheme="minorHAnsi" w:cstheme="minorHAnsi"/>
          <w:sz w:val="22"/>
          <w:szCs w:val="22"/>
        </w:rPr>
        <w:t>CLÁUSULA TERCEIRA – MODELOS DE EXECUÇÃO E GESTÃO CONTRATUAIS (</w:t>
      </w:r>
      <w:hyperlink r:id="rId11" w:anchor="art92" w:history="1">
        <w:r w:rsidRPr="003C16D2">
          <w:rPr>
            <w:rStyle w:val="Hyperlink"/>
            <w:rFonts w:asciiTheme="minorHAnsi" w:hAnsiTheme="minorHAnsi" w:cstheme="minorHAnsi"/>
            <w:sz w:val="22"/>
            <w:szCs w:val="22"/>
          </w:rPr>
          <w:t>art. 92, IV, VII e XVIII)</w:t>
        </w:r>
      </w:hyperlink>
    </w:p>
    <w:p w14:paraId="38E67C1F" w14:textId="77777777" w:rsidR="00A42F09" w:rsidRPr="003C16D2" w:rsidRDefault="00A42F09" w:rsidP="003E5FF3">
      <w:pPr>
        <w:pStyle w:val="Nivel2"/>
        <w:spacing w:line="240" w:lineRule="auto"/>
        <w:ind w:left="142"/>
        <w:rPr>
          <w:rFonts w:asciiTheme="minorHAnsi" w:hAnsiTheme="minorHAnsi" w:cstheme="minorHAnsi"/>
          <w:sz w:val="22"/>
          <w:szCs w:val="22"/>
        </w:rPr>
      </w:pPr>
      <w:r w:rsidRPr="003C16D2">
        <w:rPr>
          <w:rFonts w:asciiTheme="minorHAnsi" w:hAnsiTheme="minorHAnsi" w:cstheme="minorHAnsi"/>
          <w:sz w:val="22"/>
          <w:szCs w:val="22"/>
        </w:rPr>
        <w:t>O regime de execução contratual, os modelos de gestão e de execução, assim como os prazos e condições de conclusão, entrega, observação e recebimento do objeto constam no Termo de Referência, anexo a este Contrato.</w:t>
      </w:r>
    </w:p>
    <w:p w14:paraId="7D347106" w14:textId="77777777" w:rsidR="00A42F09" w:rsidRPr="003C16D2" w:rsidRDefault="00A42F09" w:rsidP="009728BE">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QUARTA – SUBCONTRATAÇÃO</w:t>
      </w:r>
    </w:p>
    <w:p w14:paraId="22A0F926" w14:textId="7B668BAA" w:rsidR="00CB511D" w:rsidRDefault="00067EDE" w:rsidP="00CB511D">
      <w:pPr>
        <w:pStyle w:val="Nvel2-Red"/>
        <w:spacing w:line="240" w:lineRule="auto"/>
        <w:rPr>
          <w:rFonts w:asciiTheme="minorHAnsi" w:hAnsiTheme="minorHAnsi" w:cstheme="minorHAnsi"/>
          <w:i w:val="0"/>
          <w:iCs w:val="0"/>
          <w:color w:val="auto"/>
          <w:sz w:val="22"/>
          <w:szCs w:val="22"/>
        </w:rPr>
      </w:pPr>
      <w:r w:rsidRPr="00067EDE">
        <w:rPr>
          <w:rFonts w:asciiTheme="minorHAnsi" w:hAnsiTheme="minorHAnsi" w:cstheme="minorHAnsi"/>
          <w:i w:val="0"/>
          <w:iCs w:val="0"/>
          <w:color w:val="auto"/>
          <w:sz w:val="22"/>
          <w:szCs w:val="22"/>
        </w:rPr>
        <w:t xml:space="preserve">Não </w:t>
      </w:r>
      <w:r w:rsidR="007A12D1">
        <w:rPr>
          <w:rFonts w:asciiTheme="minorHAnsi" w:hAnsiTheme="minorHAnsi" w:cstheme="minorHAnsi"/>
          <w:i w:val="0"/>
          <w:iCs w:val="0"/>
          <w:color w:val="auto"/>
          <w:sz w:val="22"/>
          <w:szCs w:val="22"/>
        </w:rPr>
        <w:t>será</w:t>
      </w:r>
      <w:r w:rsidRPr="00067EDE">
        <w:rPr>
          <w:rFonts w:asciiTheme="minorHAnsi" w:hAnsiTheme="minorHAnsi" w:cstheme="minorHAnsi"/>
          <w:i w:val="0"/>
          <w:iCs w:val="0"/>
          <w:color w:val="auto"/>
          <w:sz w:val="22"/>
          <w:szCs w:val="22"/>
        </w:rPr>
        <w:t xml:space="preserve"> admitida a subcontratação</w:t>
      </w:r>
      <w:r w:rsidR="00411295">
        <w:rPr>
          <w:rFonts w:asciiTheme="minorHAnsi" w:hAnsiTheme="minorHAnsi" w:cstheme="minorHAnsi"/>
          <w:i w:val="0"/>
          <w:iCs w:val="0"/>
          <w:color w:val="auto"/>
          <w:sz w:val="22"/>
          <w:szCs w:val="22"/>
        </w:rPr>
        <w:t xml:space="preserve"> tot</w:t>
      </w:r>
      <w:r w:rsidR="007A12D1">
        <w:rPr>
          <w:rFonts w:asciiTheme="minorHAnsi" w:hAnsiTheme="minorHAnsi" w:cstheme="minorHAnsi"/>
          <w:i w:val="0"/>
          <w:iCs w:val="0"/>
          <w:color w:val="auto"/>
          <w:sz w:val="22"/>
          <w:szCs w:val="22"/>
        </w:rPr>
        <w:t>al ou parcial do objeto.</w:t>
      </w:r>
    </w:p>
    <w:p w14:paraId="7BCDC0E7" w14:textId="3BBA2360" w:rsidR="00CB511D" w:rsidRDefault="00CB511D" w:rsidP="003E5FF3">
      <w:pPr>
        <w:pStyle w:val="Nvel2-Red"/>
        <w:numPr>
          <w:ilvl w:val="0"/>
          <w:numId w:val="0"/>
        </w:numPr>
        <w:tabs>
          <w:tab w:val="left" w:pos="6131"/>
        </w:tabs>
        <w:spacing w:line="240" w:lineRule="auto"/>
        <w:ind w:left="-142" w:firstLine="568"/>
        <w:rPr>
          <w:rFonts w:asciiTheme="minorHAnsi" w:hAnsiTheme="minorHAnsi" w:cstheme="minorHAnsi"/>
          <w:i w:val="0"/>
          <w:iCs w:val="0"/>
          <w:color w:val="auto"/>
          <w:sz w:val="22"/>
          <w:szCs w:val="22"/>
        </w:rPr>
      </w:pPr>
      <w:r w:rsidRPr="004654C7">
        <w:rPr>
          <w:rFonts w:asciiTheme="minorHAnsi" w:hAnsiTheme="minorHAnsi" w:cstheme="minorHAnsi"/>
          <w:i w:val="0"/>
          <w:iCs w:val="0"/>
          <w:color w:val="auto"/>
        </w:rPr>
        <w:t>4.1.1</w:t>
      </w:r>
      <w:r>
        <w:rPr>
          <w:rFonts w:asciiTheme="minorHAnsi" w:hAnsiTheme="minorHAnsi" w:cstheme="minorHAnsi"/>
          <w:i w:val="0"/>
          <w:iCs w:val="0"/>
          <w:color w:val="auto"/>
          <w:sz w:val="22"/>
          <w:szCs w:val="22"/>
        </w:rPr>
        <w:t xml:space="preserve"> </w:t>
      </w:r>
      <w:r w:rsidR="003E5FF3">
        <w:rPr>
          <w:rFonts w:asciiTheme="minorHAnsi" w:hAnsiTheme="minorHAnsi" w:cstheme="minorHAnsi"/>
          <w:i w:val="0"/>
          <w:iCs w:val="0"/>
          <w:color w:val="auto"/>
          <w:sz w:val="22"/>
          <w:szCs w:val="22"/>
        </w:rPr>
        <w:t xml:space="preserve">    </w:t>
      </w:r>
      <w:r w:rsidRPr="00CB511D">
        <w:rPr>
          <w:rFonts w:asciiTheme="minorHAnsi" w:hAnsiTheme="minorHAnsi" w:cstheme="minorHAnsi"/>
          <w:i w:val="0"/>
          <w:iCs w:val="0"/>
          <w:color w:val="auto"/>
          <w:sz w:val="22"/>
          <w:szCs w:val="22"/>
        </w:rPr>
        <w:t>A execução contratual envolve ativos destinados ao transporte de Autoridades Municipais, demandando elevado padrão de confiabilidade, disponibilidade operacional, manutenção preventiva e corretiva especializada, controle documental, rastreabilidade dos veículos e responsabilidade direta da empresa contratada sobre todas as obrigações contratuais.</w:t>
      </w:r>
    </w:p>
    <w:p w14:paraId="37A3207B" w14:textId="0CEDB8F7" w:rsidR="00CB511D" w:rsidRDefault="00CB511D" w:rsidP="003E5FF3">
      <w:pPr>
        <w:pStyle w:val="Nvel2-Red"/>
        <w:numPr>
          <w:ilvl w:val="0"/>
          <w:numId w:val="0"/>
        </w:numPr>
        <w:tabs>
          <w:tab w:val="left" w:pos="6131"/>
        </w:tabs>
        <w:spacing w:line="240" w:lineRule="auto"/>
        <w:ind w:left="-142" w:firstLine="568"/>
        <w:rPr>
          <w:rFonts w:asciiTheme="minorHAnsi" w:hAnsiTheme="minorHAnsi" w:cstheme="minorHAnsi"/>
          <w:i w:val="0"/>
          <w:iCs w:val="0"/>
          <w:color w:val="auto"/>
          <w:sz w:val="22"/>
          <w:szCs w:val="22"/>
        </w:rPr>
      </w:pPr>
      <w:r w:rsidRPr="004654C7">
        <w:rPr>
          <w:rFonts w:asciiTheme="minorHAnsi" w:hAnsiTheme="minorHAnsi" w:cstheme="minorHAnsi"/>
          <w:i w:val="0"/>
          <w:iCs w:val="0"/>
          <w:color w:val="auto"/>
        </w:rPr>
        <w:t xml:space="preserve">4.1.2 </w:t>
      </w:r>
      <w:r w:rsidR="0097393A">
        <w:rPr>
          <w:rFonts w:asciiTheme="minorHAnsi" w:hAnsiTheme="minorHAnsi" w:cstheme="minorHAnsi"/>
          <w:i w:val="0"/>
          <w:iCs w:val="0"/>
          <w:color w:val="auto"/>
          <w:sz w:val="22"/>
          <w:szCs w:val="22"/>
        </w:rPr>
        <w:t xml:space="preserve">   </w:t>
      </w:r>
      <w:r w:rsidRPr="00CB511D">
        <w:rPr>
          <w:rFonts w:asciiTheme="minorHAnsi" w:hAnsiTheme="minorHAnsi" w:cstheme="minorHAnsi"/>
          <w:i w:val="0"/>
          <w:iCs w:val="0"/>
          <w:color w:val="auto"/>
          <w:sz w:val="22"/>
          <w:szCs w:val="22"/>
        </w:rPr>
        <w:t xml:space="preserve">A eventual subcontratação irá fragmentar a responsabilidade pela execução, dificultar a fiscalização contratual, comprometer a padronização dos serviços, aumentar os riscos </w:t>
      </w:r>
      <w:r w:rsidRPr="00CB511D">
        <w:rPr>
          <w:rFonts w:asciiTheme="minorHAnsi" w:hAnsiTheme="minorHAnsi" w:cstheme="minorHAnsi"/>
          <w:i w:val="0"/>
          <w:iCs w:val="0"/>
          <w:color w:val="auto"/>
          <w:sz w:val="22"/>
          <w:szCs w:val="22"/>
        </w:rPr>
        <w:lastRenderedPageBreak/>
        <w:t>relacionados à segurança das Autoridades Públicas, criando entraves à pronta responsabilização em caso de falhas na disponibilidade, manutenção ou regularidade dos veículos.</w:t>
      </w:r>
    </w:p>
    <w:p w14:paraId="7206E9FE" w14:textId="2D614041" w:rsidR="00A03FB0" w:rsidRPr="00861DB1" w:rsidRDefault="00CB511D" w:rsidP="00450A84">
      <w:pPr>
        <w:pStyle w:val="Nvel2-Red"/>
        <w:numPr>
          <w:ilvl w:val="0"/>
          <w:numId w:val="0"/>
        </w:numPr>
        <w:tabs>
          <w:tab w:val="left" w:pos="6131"/>
        </w:tabs>
        <w:spacing w:line="240" w:lineRule="auto"/>
        <w:ind w:left="-142" w:firstLine="568"/>
        <w:rPr>
          <w:rFonts w:asciiTheme="minorHAnsi" w:hAnsiTheme="minorHAnsi" w:cstheme="minorHAnsi"/>
          <w:i w:val="0"/>
          <w:iCs w:val="0"/>
          <w:color w:val="auto"/>
          <w:sz w:val="22"/>
          <w:szCs w:val="22"/>
        </w:rPr>
      </w:pPr>
      <w:r w:rsidRPr="004654C7">
        <w:rPr>
          <w:rFonts w:asciiTheme="minorHAnsi" w:hAnsiTheme="minorHAnsi" w:cstheme="minorHAnsi"/>
          <w:i w:val="0"/>
          <w:iCs w:val="0"/>
          <w:color w:val="auto"/>
        </w:rPr>
        <w:t>4.1.3</w:t>
      </w:r>
      <w:r>
        <w:rPr>
          <w:rFonts w:asciiTheme="minorHAnsi" w:hAnsiTheme="minorHAnsi" w:cstheme="minorHAnsi"/>
          <w:i w:val="0"/>
          <w:iCs w:val="0"/>
          <w:color w:val="auto"/>
          <w:sz w:val="22"/>
          <w:szCs w:val="22"/>
        </w:rPr>
        <w:t xml:space="preserve"> </w:t>
      </w:r>
      <w:r w:rsidR="0097393A">
        <w:rPr>
          <w:rFonts w:asciiTheme="minorHAnsi" w:hAnsiTheme="minorHAnsi" w:cstheme="minorHAnsi"/>
          <w:i w:val="0"/>
          <w:iCs w:val="0"/>
          <w:color w:val="auto"/>
          <w:sz w:val="22"/>
          <w:szCs w:val="22"/>
        </w:rPr>
        <w:t xml:space="preserve">   </w:t>
      </w:r>
      <w:r w:rsidR="003E5FF3" w:rsidRPr="003E5FF3">
        <w:rPr>
          <w:rFonts w:asciiTheme="minorHAnsi" w:hAnsiTheme="minorHAnsi" w:cstheme="minorHAnsi"/>
          <w:i w:val="0"/>
          <w:iCs w:val="0"/>
          <w:color w:val="auto"/>
          <w:sz w:val="22"/>
          <w:szCs w:val="22"/>
        </w:rPr>
        <w:t>Dessa forma, a exigência de que a execução seja realizada diretamente pela Contratada busca assegurar maior eficiência na Gestão do Contrato, simplificar a fiscalização por parte da Administração e preservar os níveis de segurança e continuidade necessários ao atendimento das atividades desenvolvidas pelas Autoridades Públicas que utilizarão os veículos, mostrando-se medida proporcional e compatível com a natureza do objeto.</w:t>
      </w:r>
    </w:p>
    <w:p w14:paraId="508836C5" w14:textId="77777777" w:rsidR="00A42F09" w:rsidRPr="003C16D2" w:rsidRDefault="00A42F09" w:rsidP="009728BE">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QUINTA – PREÇO (</w:t>
      </w:r>
      <w:hyperlink r:id="rId12" w:anchor="art92" w:history="1">
        <w:r w:rsidRPr="003C16D2">
          <w:rPr>
            <w:rStyle w:val="Hyperlink"/>
            <w:rFonts w:asciiTheme="minorHAnsi" w:hAnsiTheme="minorHAnsi" w:cstheme="minorHAnsi"/>
            <w:sz w:val="22"/>
            <w:szCs w:val="22"/>
          </w:rPr>
          <w:t>art. 92, V</w:t>
        </w:r>
      </w:hyperlink>
      <w:r w:rsidRPr="003C16D2">
        <w:rPr>
          <w:rFonts w:asciiTheme="minorHAnsi" w:hAnsiTheme="minorHAnsi" w:cstheme="minorHAnsi"/>
          <w:sz w:val="22"/>
          <w:szCs w:val="22"/>
        </w:rPr>
        <w:t>)</w:t>
      </w:r>
    </w:p>
    <w:p w14:paraId="14AA111D" w14:textId="77777777" w:rsidR="00A42F09" w:rsidRPr="003C16D2" w:rsidRDefault="00A42F09" w:rsidP="009728BE">
      <w:pPr>
        <w:pStyle w:val="Nvel2-Red"/>
        <w:spacing w:line="240" w:lineRule="auto"/>
        <w:rPr>
          <w:rFonts w:asciiTheme="minorHAnsi" w:hAnsiTheme="minorHAnsi" w:cstheme="minorHAnsi"/>
          <w:color w:val="auto"/>
          <w:sz w:val="22"/>
          <w:szCs w:val="22"/>
        </w:rPr>
      </w:pPr>
      <w:r w:rsidRPr="003C16D2">
        <w:rPr>
          <w:rFonts w:asciiTheme="minorHAnsi" w:hAnsiTheme="minorHAnsi" w:cstheme="minorHAnsi"/>
          <w:color w:val="auto"/>
          <w:sz w:val="22"/>
          <w:szCs w:val="22"/>
        </w:rPr>
        <w:t>O valor total da contratação é de R$.......... (.....)</w:t>
      </w:r>
    </w:p>
    <w:p w14:paraId="5B5F4E70"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25114C6" w14:textId="77777777" w:rsidR="00A42F09" w:rsidRPr="003C16D2" w:rsidRDefault="00A42F09" w:rsidP="009728BE">
      <w:pPr>
        <w:pStyle w:val="Nvel2-Red"/>
        <w:spacing w:line="240" w:lineRule="auto"/>
        <w:rPr>
          <w:rFonts w:asciiTheme="minorHAnsi" w:hAnsiTheme="minorHAnsi" w:cstheme="minorHAnsi"/>
          <w:color w:val="auto"/>
          <w:sz w:val="22"/>
          <w:szCs w:val="22"/>
        </w:rPr>
      </w:pPr>
      <w:r w:rsidRPr="003C16D2">
        <w:rPr>
          <w:rFonts w:asciiTheme="minorHAnsi" w:hAnsiTheme="minorHAnsi" w:cstheme="minorHAnsi"/>
          <w:color w:val="auto"/>
          <w:sz w:val="22"/>
          <w:szCs w:val="22"/>
        </w:rPr>
        <w:t>O valor acima é meramente estimativo, de forma que os pagamentos devidos ao contratado dependerão dos quantitativos efetivamente fornecidos.</w:t>
      </w:r>
    </w:p>
    <w:p w14:paraId="2B96D3F6" w14:textId="77777777" w:rsidR="00A42F09" w:rsidRPr="003C16D2" w:rsidRDefault="00A42F09" w:rsidP="009728BE">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SEXTA - PAGAMENTO (</w:t>
      </w:r>
      <w:hyperlink r:id="rId13" w:anchor="art92" w:history="1">
        <w:r w:rsidRPr="003C16D2">
          <w:rPr>
            <w:rStyle w:val="Hyperlink"/>
            <w:rFonts w:asciiTheme="minorHAnsi" w:hAnsiTheme="minorHAnsi" w:cstheme="minorHAnsi"/>
            <w:sz w:val="22"/>
            <w:szCs w:val="22"/>
          </w:rPr>
          <w:t>art. 92, V e VI</w:t>
        </w:r>
      </w:hyperlink>
      <w:r w:rsidRPr="003C16D2">
        <w:rPr>
          <w:rFonts w:asciiTheme="minorHAnsi" w:hAnsiTheme="minorHAnsi" w:cstheme="minorHAnsi"/>
          <w:sz w:val="22"/>
          <w:szCs w:val="22"/>
        </w:rPr>
        <w:t>)</w:t>
      </w:r>
    </w:p>
    <w:p w14:paraId="544E4AB9"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 xml:space="preserve">O prazo para pagamento </w:t>
      </w:r>
      <w:r w:rsidRPr="003C16D2">
        <w:rPr>
          <w:rFonts w:asciiTheme="minorHAnsi" w:hAnsiTheme="minorHAnsi" w:cstheme="minorHAnsi"/>
          <w:color w:val="auto"/>
          <w:sz w:val="22"/>
          <w:szCs w:val="22"/>
          <w:lang w:eastAsia="en-US"/>
        </w:rPr>
        <w:t>ao contratado</w:t>
      </w:r>
      <w:r w:rsidRPr="003C16D2">
        <w:rPr>
          <w:rFonts w:asciiTheme="minorHAnsi" w:hAnsiTheme="minorHAnsi" w:cstheme="minorHAnsi"/>
          <w:sz w:val="22"/>
          <w:szCs w:val="22"/>
        </w:rPr>
        <w:t xml:space="preserve"> e demais condições a ele referentes encontram-se definidos no Termo de Referência, anexo a este Contrato.</w:t>
      </w:r>
    </w:p>
    <w:p w14:paraId="5A958A8D" w14:textId="77777777" w:rsidR="00A42F09" w:rsidRPr="003C16D2" w:rsidRDefault="00A42F09" w:rsidP="009728BE">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SÉTIMA - REAJUSTE (</w:t>
      </w:r>
      <w:hyperlink r:id="rId14" w:anchor="art92" w:history="1">
        <w:r w:rsidRPr="003C16D2">
          <w:rPr>
            <w:rStyle w:val="Hyperlink"/>
            <w:rFonts w:asciiTheme="minorHAnsi" w:hAnsiTheme="minorHAnsi" w:cstheme="minorHAnsi"/>
            <w:sz w:val="22"/>
            <w:szCs w:val="22"/>
          </w:rPr>
          <w:t>art. 92, V</w:t>
        </w:r>
      </w:hyperlink>
      <w:r w:rsidRPr="003C16D2">
        <w:rPr>
          <w:rFonts w:asciiTheme="minorHAnsi" w:hAnsiTheme="minorHAnsi" w:cstheme="minorHAnsi"/>
          <w:sz w:val="22"/>
          <w:szCs w:val="22"/>
        </w:rPr>
        <w:t>)</w:t>
      </w:r>
    </w:p>
    <w:p w14:paraId="35F119EA"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 xml:space="preserve">Os preços inicialmente contratados são fixos e irreajustáveis no prazo de um ano contado da data do orçamento estimado, </w:t>
      </w:r>
      <w:r w:rsidRPr="003C16D2">
        <w:rPr>
          <w:rFonts w:asciiTheme="minorHAnsi" w:hAnsiTheme="minorHAnsi" w:cstheme="minorHAnsi"/>
          <w:color w:val="auto"/>
          <w:sz w:val="22"/>
          <w:szCs w:val="22"/>
        </w:rPr>
        <w:t xml:space="preserve">em </w:t>
      </w:r>
      <w:r w:rsidRPr="003C16D2">
        <w:rPr>
          <w:rFonts w:asciiTheme="minorHAnsi" w:hAnsiTheme="minorHAnsi" w:cstheme="minorHAnsi"/>
          <w:i/>
          <w:iCs/>
          <w:color w:val="auto"/>
          <w:sz w:val="22"/>
          <w:szCs w:val="22"/>
        </w:rPr>
        <w:t>__/__/__ (DD/MM/AAAA)</w:t>
      </w:r>
      <w:r w:rsidRPr="003C16D2">
        <w:rPr>
          <w:rFonts w:asciiTheme="minorHAnsi" w:hAnsiTheme="minorHAnsi" w:cstheme="minorHAnsi"/>
          <w:color w:val="auto"/>
          <w:sz w:val="22"/>
          <w:szCs w:val="22"/>
        </w:rPr>
        <w:t>.</w:t>
      </w:r>
    </w:p>
    <w:p w14:paraId="7D7C05EA"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 xml:space="preserve">Após o interregno de um ano, e </w:t>
      </w:r>
      <w:bookmarkStart w:id="5" w:name="_Hlk132722410"/>
      <w:r w:rsidRPr="003C16D2">
        <w:rPr>
          <w:rFonts w:asciiTheme="minorHAnsi" w:hAnsiTheme="minorHAnsi" w:cstheme="minorHAnsi"/>
          <w:sz w:val="22"/>
          <w:szCs w:val="22"/>
        </w:rPr>
        <w:t xml:space="preserve">independentemente de pedido do contratado, </w:t>
      </w:r>
      <w:bookmarkEnd w:id="5"/>
      <w:r w:rsidRPr="003C16D2">
        <w:rPr>
          <w:rFonts w:asciiTheme="minorHAnsi" w:hAnsiTheme="minorHAnsi" w:cstheme="minorHAnsi"/>
          <w:sz w:val="22"/>
          <w:szCs w:val="22"/>
        </w:rPr>
        <w:t>os preços iniciais serão reajustados, mediante a aplicação, pelo contratante, do ín</w:t>
      </w:r>
      <w:r w:rsidRPr="003C16D2">
        <w:rPr>
          <w:rFonts w:asciiTheme="minorHAnsi" w:hAnsiTheme="minorHAnsi" w:cstheme="minorHAnsi"/>
          <w:color w:val="auto"/>
          <w:sz w:val="22"/>
          <w:szCs w:val="22"/>
        </w:rPr>
        <w:t>dice IPCA</w:t>
      </w:r>
      <w:r w:rsidRPr="003C16D2">
        <w:rPr>
          <w:rFonts w:asciiTheme="minorHAnsi" w:hAnsiTheme="minorHAnsi" w:cstheme="minorHAnsi"/>
          <w:i/>
          <w:iCs/>
          <w:color w:val="auto"/>
          <w:sz w:val="22"/>
          <w:szCs w:val="22"/>
        </w:rPr>
        <w:t>,</w:t>
      </w:r>
      <w:r w:rsidRPr="003C16D2">
        <w:rPr>
          <w:rFonts w:asciiTheme="minorHAnsi" w:hAnsiTheme="minorHAnsi" w:cstheme="minorHAnsi"/>
          <w:color w:val="auto"/>
          <w:sz w:val="22"/>
          <w:szCs w:val="22"/>
        </w:rPr>
        <w:t xml:space="preserve"> exclusivamente </w:t>
      </w:r>
      <w:r w:rsidRPr="003C16D2">
        <w:rPr>
          <w:rFonts w:asciiTheme="minorHAnsi" w:hAnsiTheme="minorHAnsi" w:cstheme="minorHAnsi"/>
          <w:sz w:val="22"/>
          <w:szCs w:val="22"/>
        </w:rPr>
        <w:t>para as obrigações iniciadas e concluídas após a ocorrência da anualidade.</w:t>
      </w:r>
    </w:p>
    <w:p w14:paraId="19FBCF08"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Nos reajustes subsequentes ao primeiro, o interregno mínimo de um ano será contado a partir dos efeitos financeiros do último reajuste.</w:t>
      </w:r>
    </w:p>
    <w:p w14:paraId="6C422478"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407E0322"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Nas aferições finais, o(s) índice(s) utilizado(s) para reajuste será(</w:t>
      </w:r>
      <w:proofErr w:type="spellStart"/>
      <w:r w:rsidRPr="003C16D2">
        <w:rPr>
          <w:rFonts w:asciiTheme="minorHAnsi" w:hAnsiTheme="minorHAnsi" w:cstheme="minorHAnsi"/>
          <w:sz w:val="22"/>
          <w:szCs w:val="22"/>
        </w:rPr>
        <w:t>ão</w:t>
      </w:r>
      <w:proofErr w:type="spellEnd"/>
      <w:r w:rsidRPr="003C16D2">
        <w:rPr>
          <w:rFonts w:asciiTheme="minorHAnsi" w:hAnsiTheme="minorHAnsi" w:cstheme="minorHAnsi"/>
          <w:sz w:val="22"/>
          <w:szCs w:val="22"/>
        </w:rPr>
        <w:t>), obrigatoriamente, o(s) definitivo(s).</w:t>
      </w:r>
    </w:p>
    <w:p w14:paraId="3D4B0CCA"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Caso o(s) índice(s) estabelecido(s) para reajustamento venha(m) a ser extinto(s) ou de qualquer forma não possa(m) mais ser utilizado(s), será(</w:t>
      </w:r>
      <w:proofErr w:type="spellStart"/>
      <w:r w:rsidRPr="003C16D2">
        <w:rPr>
          <w:rFonts w:asciiTheme="minorHAnsi" w:hAnsiTheme="minorHAnsi" w:cstheme="minorHAnsi"/>
          <w:sz w:val="22"/>
          <w:szCs w:val="22"/>
        </w:rPr>
        <w:t>ão</w:t>
      </w:r>
      <w:proofErr w:type="spellEnd"/>
      <w:r w:rsidRPr="003C16D2">
        <w:rPr>
          <w:rFonts w:asciiTheme="minorHAnsi" w:hAnsiTheme="minorHAnsi" w:cstheme="minorHAnsi"/>
          <w:sz w:val="22"/>
          <w:szCs w:val="22"/>
        </w:rPr>
        <w:t>) adotado(s), em substituição, o(s) que vier(em) a ser determinado(s) pela legislação então em vigor.</w:t>
      </w:r>
    </w:p>
    <w:p w14:paraId="03366845"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lastRenderedPageBreak/>
        <w:t xml:space="preserve">Na ausência de previsão legal quanto ao índice substituto, as partes elegerão novo índice oficial, para reajustamento do preço do valor remanescente, por meio de termo aditivo. </w:t>
      </w:r>
    </w:p>
    <w:p w14:paraId="594ACC19"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O reajuste será realizado por apostilamento.</w:t>
      </w:r>
    </w:p>
    <w:p w14:paraId="2584BB4B" w14:textId="77777777" w:rsidR="00A42F09" w:rsidRPr="003C16D2" w:rsidRDefault="00A42F09" w:rsidP="009728BE">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 xml:space="preserve">CLÁUSULA OITAVA - OBRIGAÇÕES DO CONTRATANTE </w:t>
      </w:r>
      <w:hyperlink r:id="rId15" w:anchor="art92" w:history="1">
        <w:r w:rsidRPr="003C16D2">
          <w:rPr>
            <w:rStyle w:val="Hyperlink"/>
            <w:rFonts w:asciiTheme="minorHAnsi" w:hAnsiTheme="minorHAnsi" w:cstheme="minorHAnsi"/>
            <w:sz w:val="22"/>
            <w:szCs w:val="22"/>
          </w:rPr>
          <w:t>(art. 92, X, XI e XIV</w:t>
        </w:r>
      </w:hyperlink>
      <w:r w:rsidRPr="003C16D2">
        <w:rPr>
          <w:rFonts w:asciiTheme="minorHAnsi" w:hAnsiTheme="minorHAnsi" w:cstheme="minorHAnsi"/>
          <w:sz w:val="22"/>
          <w:szCs w:val="22"/>
        </w:rPr>
        <w:t>)</w:t>
      </w:r>
    </w:p>
    <w:p w14:paraId="7011FF6A"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São obrigações do Contratante:</w:t>
      </w:r>
    </w:p>
    <w:p w14:paraId="7D80772C"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Exigir o cumprimento de todas as obrigações assumidas pelo Contratado, de acordo com o contrato e seus anexos;</w:t>
      </w:r>
    </w:p>
    <w:p w14:paraId="4468C1F4"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Receber o objeto no prazo e condições estabelecidas no Termo de Referência;</w:t>
      </w:r>
    </w:p>
    <w:p w14:paraId="01E587EF"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Notificar o Contratado, por escrito, sobre vícios, defeitos ou incorreções verificadas no objeto fornecido, para que seja por ele substituído, reparado ou corrigido, no total ou em parte, às suas expensas;</w:t>
      </w:r>
    </w:p>
    <w:p w14:paraId="5D9C8A94"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Acompanhar e fiscalizar a execução do contrato e o cumprimento das obrigações pelo Contratado;</w:t>
      </w:r>
    </w:p>
    <w:p w14:paraId="597D36CB"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Comunicar a empresa para emissão de Nota Fiscal em relação à parcela incontroversa da execução do objeto, para efeito de liquidação e pagamento, quando houver controvérsia sobre a execução do objeto, quanto à dimensão, qualidade e quantidade, conforme o art. 143 da Lei nº 14.133, de 2021;</w:t>
      </w:r>
    </w:p>
    <w:p w14:paraId="33ABF139"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Efetuar o pagamento ao Contratado do valor correspondente à execução do objeto, no prazo, forma e condições estabelecidos no presente Contrato e no Termo de Referência;</w:t>
      </w:r>
    </w:p>
    <w:p w14:paraId="6651EBA0"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 xml:space="preserve">Aplicar ao Contratado as sanções previstas na lei e neste Contrato; </w:t>
      </w:r>
    </w:p>
    <w:p w14:paraId="6FC943BF"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Cientificar o órgão de representação judicial da Advocacia-Geral da União para adoção das medidas cabíveis quando do descumprimento de obrigações pelo Contratado;</w:t>
      </w:r>
    </w:p>
    <w:p w14:paraId="1738E270"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7C539376" w14:textId="77777777" w:rsidR="00A42F09" w:rsidRPr="003C16D2" w:rsidRDefault="00A42F09" w:rsidP="009728BE">
      <w:pPr>
        <w:pStyle w:val="Nivel3"/>
        <w:spacing w:line="240" w:lineRule="auto"/>
        <w:rPr>
          <w:rFonts w:asciiTheme="minorHAnsi" w:hAnsiTheme="minorHAnsi" w:cstheme="minorHAnsi"/>
          <w:b/>
          <w:bCs/>
          <w:color w:val="auto"/>
          <w:sz w:val="22"/>
          <w:szCs w:val="22"/>
        </w:rPr>
      </w:pPr>
      <w:r w:rsidRPr="003C16D2">
        <w:rPr>
          <w:rFonts w:asciiTheme="minorHAnsi" w:hAnsiTheme="minorHAnsi" w:cstheme="minorHAnsi"/>
          <w:sz w:val="22"/>
          <w:szCs w:val="22"/>
        </w:rPr>
        <w:t xml:space="preserve"> A Administração terá o prazo </w:t>
      </w:r>
      <w:r w:rsidRPr="003C16D2">
        <w:rPr>
          <w:rFonts w:asciiTheme="minorHAnsi" w:hAnsiTheme="minorHAnsi" w:cstheme="minorHAnsi"/>
          <w:color w:val="auto"/>
          <w:sz w:val="22"/>
          <w:szCs w:val="22"/>
        </w:rPr>
        <w:t>de</w:t>
      </w:r>
      <w:r w:rsidRPr="003C16D2">
        <w:rPr>
          <w:rFonts w:asciiTheme="minorHAnsi" w:hAnsiTheme="minorHAnsi" w:cstheme="minorHAnsi"/>
          <w:i/>
          <w:iCs/>
          <w:color w:val="auto"/>
          <w:sz w:val="22"/>
          <w:szCs w:val="22"/>
        </w:rPr>
        <w:t xml:space="preserve"> XXXXXXX</w:t>
      </w:r>
      <w:r w:rsidRPr="003C16D2">
        <w:rPr>
          <w:rFonts w:asciiTheme="minorHAnsi" w:hAnsiTheme="minorHAnsi" w:cstheme="minorHAnsi"/>
          <w:color w:val="auto"/>
          <w:sz w:val="22"/>
          <w:szCs w:val="22"/>
        </w:rPr>
        <w:t xml:space="preserve">, </w:t>
      </w:r>
      <w:r w:rsidRPr="003C16D2">
        <w:rPr>
          <w:rFonts w:asciiTheme="minorHAnsi" w:hAnsiTheme="minorHAnsi" w:cstheme="minorHAnsi"/>
          <w:sz w:val="22"/>
          <w:szCs w:val="22"/>
        </w:rPr>
        <w:t xml:space="preserve">a </w:t>
      </w:r>
      <w:r w:rsidRPr="003C16D2">
        <w:rPr>
          <w:rFonts w:asciiTheme="minorHAnsi" w:hAnsiTheme="minorHAnsi" w:cstheme="minorHAnsi"/>
          <w:color w:val="auto"/>
          <w:sz w:val="22"/>
          <w:szCs w:val="22"/>
        </w:rPr>
        <w:t xml:space="preserve">contar da data do protocolo do requerimento para decidir, admitida a prorrogação motivada, por igual período. </w:t>
      </w:r>
    </w:p>
    <w:p w14:paraId="2D4D1F96" w14:textId="77777777" w:rsidR="00A42F09" w:rsidRPr="003C16D2" w:rsidRDefault="00A42F09" w:rsidP="009728BE">
      <w:pPr>
        <w:pStyle w:val="Nivel2"/>
        <w:spacing w:line="240" w:lineRule="auto"/>
        <w:rPr>
          <w:rFonts w:asciiTheme="minorHAnsi" w:hAnsiTheme="minorHAnsi" w:cstheme="minorHAnsi"/>
          <w:color w:val="auto"/>
          <w:sz w:val="22"/>
          <w:szCs w:val="22"/>
        </w:rPr>
      </w:pPr>
      <w:r w:rsidRPr="003C16D2">
        <w:rPr>
          <w:rFonts w:asciiTheme="minorHAnsi" w:hAnsiTheme="minorHAnsi" w:cstheme="minorHAnsi"/>
          <w:color w:val="auto"/>
          <w:sz w:val="22"/>
          <w:szCs w:val="22"/>
        </w:rPr>
        <w:t>Responder eventuais pedidos de reestabelecimento do equilíbrio econômico-financeiro feitos pelo contratado no prazo máximo de XXXXXX.</w:t>
      </w:r>
    </w:p>
    <w:p w14:paraId="02C191F1" w14:textId="77777777" w:rsidR="00A42F09" w:rsidRPr="003C16D2" w:rsidRDefault="00A42F09" w:rsidP="009728BE">
      <w:pPr>
        <w:pStyle w:val="Nvel2-Red"/>
        <w:spacing w:line="240" w:lineRule="auto"/>
        <w:rPr>
          <w:rFonts w:asciiTheme="minorHAnsi" w:hAnsiTheme="minorHAnsi" w:cstheme="minorHAnsi"/>
          <w:color w:val="auto"/>
          <w:sz w:val="22"/>
          <w:szCs w:val="22"/>
        </w:rPr>
      </w:pPr>
      <w:bookmarkStart w:id="6" w:name="_Hlk114499841"/>
      <w:bookmarkEnd w:id="6"/>
      <w:r w:rsidRPr="003C16D2">
        <w:rPr>
          <w:rFonts w:asciiTheme="minorHAnsi" w:hAnsiTheme="minorHAnsi" w:cstheme="minorHAnsi"/>
          <w:color w:val="auto"/>
          <w:sz w:val="22"/>
          <w:szCs w:val="22"/>
        </w:rPr>
        <w:t>Notificar os emitentes das garantias quanto ao início de processo administrativo para apuração de descumprimento de cláusulas contratuais.</w:t>
      </w:r>
    </w:p>
    <w:p w14:paraId="570872DC"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 xml:space="preserve">Comunicar o Contratado na hipótese de posterior alteração do projeto pelo Contratante, no caso </w:t>
      </w:r>
      <w:hyperlink r:id="rId16" w:anchor="art93§2" w:history="1">
        <w:r w:rsidRPr="003C16D2">
          <w:rPr>
            <w:rStyle w:val="Hyperlink"/>
            <w:rFonts w:asciiTheme="minorHAnsi" w:hAnsiTheme="minorHAnsi" w:cstheme="minorHAnsi"/>
            <w:sz w:val="22"/>
            <w:szCs w:val="22"/>
          </w:rPr>
          <w:t>do art. 93, §2º, da Lei nº 14.133, de 2021</w:t>
        </w:r>
      </w:hyperlink>
      <w:r w:rsidRPr="003C16D2">
        <w:rPr>
          <w:rFonts w:asciiTheme="minorHAnsi" w:hAnsiTheme="minorHAnsi" w:cstheme="minorHAnsi"/>
          <w:sz w:val="22"/>
          <w:szCs w:val="22"/>
        </w:rPr>
        <w:t>.</w:t>
      </w:r>
    </w:p>
    <w:p w14:paraId="7A2B577C" w14:textId="77777777" w:rsidR="00A42F09" w:rsidRPr="003C16D2" w:rsidRDefault="00A42F09" w:rsidP="009728BE">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lastRenderedPageBreak/>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BC820A9" w14:textId="77777777" w:rsidR="00A42F09" w:rsidRPr="003C16D2" w:rsidRDefault="00A42F09" w:rsidP="009728BE">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NONA - OBRIGAÇÕES DO CONTRATADO (</w:t>
      </w:r>
      <w:hyperlink r:id="rId17" w:anchor="art92" w:history="1">
        <w:r w:rsidRPr="003C16D2">
          <w:rPr>
            <w:rStyle w:val="Hyperlink"/>
            <w:rFonts w:asciiTheme="minorHAnsi" w:hAnsiTheme="minorHAnsi" w:cstheme="minorHAnsi"/>
            <w:sz w:val="22"/>
            <w:szCs w:val="22"/>
          </w:rPr>
          <w:t>art. 92, XIV, XVI e XVII</w:t>
        </w:r>
      </w:hyperlink>
      <w:r w:rsidRPr="003C16D2">
        <w:rPr>
          <w:rFonts w:asciiTheme="minorHAnsi" w:hAnsiTheme="minorHAnsi" w:cstheme="minorHAnsi"/>
          <w:sz w:val="22"/>
          <w:szCs w:val="22"/>
        </w:rPr>
        <w:t>)</w:t>
      </w:r>
    </w:p>
    <w:p w14:paraId="7799F3E5"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682E85CF"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Manter preposto aceito pela Administração no local do serviço para representá-lo na execução do contrato.</w:t>
      </w:r>
    </w:p>
    <w:p w14:paraId="5BD04C82"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A indicação ou a manutenção do preposto da empresa poderá ser recusada pelo órgão ou entidade, desde que devidamente justificada, devendo a empresa designar outro para o exercício da atividade.</w:t>
      </w:r>
    </w:p>
    <w:p w14:paraId="61141029"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Atender às determinações regulares emitidas pelo fiscal do contrato ou autoridade superior (</w:t>
      </w:r>
      <w:hyperlink r:id="rId18" w:anchor="art137" w:history="1">
        <w:r w:rsidRPr="003C16D2">
          <w:rPr>
            <w:rStyle w:val="Hyperlink"/>
            <w:rFonts w:asciiTheme="minorHAnsi" w:hAnsiTheme="minorHAnsi" w:cstheme="minorHAnsi"/>
            <w:sz w:val="22"/>
            <w:szCs w:val="22"/>
          </w:rPr>
          <w:t>art. 137, II</w:t>
        </w:r>
      </w:hyperlink>
      <w:r w:rsidRPr="003C16D2">
        <w:rPr>
          <w:rFonts w:asciiTheme="minorHAnsi" w:hAnsiTheme="minorHAnsi" w:cstheme="minorHAnsi"/>
          <w:sz w:val="22"/>
          <w:szCs w:val="22"/>
        </w:rPr>
        <w:t xml:space="preserve">) </w:t>
      </w:r>
      <w:r w:rsidRPr="003C16D2">
        <w:rPr>
          <w:rFonts w:asciiTheme="minorHAnsi" w:hAnsiTheme="minorHAnsi" w:cstheme="minorHAnsi"/>
          <w:color w:val="000000" w:themeColor="text1"/>
          <w:sz w:val="22"/>
          <w:szCs w:val="22"/>
        </w:rPr>
        <w:t xml:space="preserve">e </w:t>
      </w:r>
      <w:r w:rsidRPr="003C16D2">
        <w:rPr>
          <w:rFonts w:asciiTheme="minorHAnsi" w:hAnsiTheme="minorHAnsi" w:cstheme="minorHAnsi"/>
          <w:sz w:val="22"/>
          <w:szCs w:val="22"/>
        </w:rPr>
        <w:t>prestar todo esclarecimento ou informação por eles solicitados</w:t>
      </w:r>
      <w:r w:rsidRPr="003C16D2">
        <w:rPr>
          <w:rFonts w:asciiTheme="minorHAnsi" w:hAnsiTheme="minorHAnsi" w:cstheme="minorHAnsi"/>
          <w:color w:val="000000" w:themeColor="text1"/>
          <w:sz w:val="22"/>
          <w:szCs w:val="22"/>
        </w:rPr>
        <w:t>;</w:t>
      </w:r>
    </w:p>
    <w:p w14:paraId="59BCD52D"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14:paraId="3C4B08D9"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Reparar, corrigir, remover, reconstruir ou substituir, às suas expensas, no total ou em parte, no prazo fixado pelo fiscal do contrato, os serviços nos quais se verificarem vícios, defeitos ou incorreções resultantes da execução ou dos materiais empregados;</w:t>
      </w:r>
    </w:p>
    <w:p w14:paraId="259F3D15"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 xml:space="preserve">Responsabilizar-se pelos vícios e danos decorrentes da execução do objeto, de acordo com o </w:t>
      </w:r>
      <w:hyperlink r:id="rId19" w:history="1">
        <w:r w:rsidRPr="003C16D2">
          <w:rPr>
            <w:rStyle w:val="Hyperlink"/>
            <w:rFonts w:asciiTheme="minorHAnsi" w:hAnsiTheme="minorHAnsi" w:cstheme="minorHAnsi"/>
            <w:sz w:val="22"/>
            <w:szCs w:val="22"/>
          </w:rPr>
          <w:t>Código de Defesa do Consumidor (Lei nº 8.078, de 1990</w:t>
        </w:r>
      </w:hyperlink>
      <w:r w:rsidRPr="003C16D2">
        <w:rPr>
          <w:rFonts w:asciiTheme="minorHAnsi" w:hAnsiTheme="minorHAnsi" w:cstheme="minorHAnsi"/>
          <w:sz w:val="22"/>
          <w:szCs w:val="22"/>
        </w:rPr>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68F716B5"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 xml:space="preserve">Não contratar, durante a vigência do contrato, cônjuge, companheiro ou parente em linha reta, colateral ou por afinidade, até o terceiro grau, de dirigente do contratante ou do fiscal ou gestor do contrato, nos termos do </w:t>
      </w:r>
      <w:hyperlink r:id="rId20" w:anchor="art48" w:history="1">
        <w:r w:rsidRPr="003C16D2">
          <w:rPr>
            <w:rStyle w:val="Hyperlink"/>
            <w:rFonts w:asciiTheme="minorHAnsi" w:hAnsiTheme="minorHAnsi" w:cstheme="minorHAnsi"/>
            <w:sz w:val="22"/>
            <w:szCs w:val="22"/>
          </w:rPr>
          <w:t>artigo 48, parágrafo único, da Lei nº 14.133, de 2021</w:t>
        </w:r>
      </w:hyperlink>
      <w:r w:rsidRPr="003C16D2">
        <w:rPr>
          <w:rFonts w:asciiTheme="minorHAnsi" w:hAnsiTheme="minorHAnsi" w:cstheme="minorHAnsi"/>
          <w:sz w:val="22"/>
          <w:szCs w:val="22"/>
        </w:rPr>
        <w:t>;</w:t>
      </w:r>
    </w:p>
    <w:p w14:paraId="6A2F13EA"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 xml:space="preserve">Quando não for possível a verificação da regularidade no Sistema de Cadastro de Fornecedores – SICAF, o contratado deverá entregar ao setor responsável pela fiscalização do </w:t>
      </w:r>
      <w:r w:rsidRPr="003C16D2">
        <w:rPr>
          <w:rFonts w:asciiTheme="minorHAnsi" w:hAnsiTheme="minorHAnsi" w:cstheme="minorHAnsi"/>
          <w:sz w:val="22"/>
          <w:szCs w:val="22"/>
        </w:rPr>
        <w:lastRenderedPageBreak/>
        <w:t xml:space="preserve">contrato, até o dia trinta do mês seguinte ao da prestação dos serviços, os seguintes documentos: 1) prova de regularidade relativa à Seguridade Social; 2) certidão conjunta relativa aos tributos federais e à Dívida Ativa da União; 3) certidões que comprovem a regularidade perante a Fazenda Municipal ou Distrital do domicílio ou sede do contratado; 4) Certidão de Regularidade do FGTS – CRF; e 5) Certidão Negativa de Débitos Trabalhistas – CNDT; </w:t>
      </w:r>
    </w:p>
    <w:p w14:paraId="2B1BE302"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14:paraId="67E085E3"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Comunicar ao Fiscal do contrato, no prazo de 24 (vinte e quatro) horas, qualquer ocorrência anormal ou acidente que se verifique no local dos serviços.</w:t>
      </w:r>
    </w:p>
    <w:p w14:paraId="2B7D3E37"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Prestar todo esclarecimento ou informação solicitada pelo Contratante ou por seus prepostos, garantindo-lhes o acesso, a qualquer tempo, ao local dos trabalhos, bem como aos documentos relativos à execução do empreendimento.</w:t>
      </w:r>
    </w:p>
    <w:p w14:paraId="7EC89B45"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Paralisar, por determinação do Contratante, qualquer atividade que não esteja sendo executada de acordo com a boa técnica ou que ponha em risco a segurança de pessoas ou bens de terceiros.</w:t>
      </w:r>
    </w:p>
    <w:p w14:paraId="70F9975B"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Promover a guarda, manutenção e vigilância de materiais, ferramentas, e tudo o que for necessário à execução do objeto, durante a vigência do contrato.</w:t>
      </w:r>
    </w:p>
    <w:p w14:paraId="3230707A"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Conduzir os trabalhos com estrita observância às normas da legislação pertinente, cumprindo as determinações dos Poderes Públicos, mantendo sempre limpo o local dos serviços e nas melhores condições de segurança, higiene e disciplina.</w:t>
      </w:r>
    </w:p>
    <w:p w14:paraId="0757B9E3"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Submeter previamente, por escrito, ao Contratante, para análise e aprovação, quaisquer mudanças nos métodos executivos que fujam às especificações do memorial descritivo ou instrumento congênere.</w:t>
      </w:r>
    </w:p>
    <w:p w14:paraId="4B82EA78"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Não permitir a utilização de qualquer trabalho do menor de dezesseis anos, exceto na condição de aprendiz para os maiores de quatorze anos, nem permitir a utilização do trabalho do menor de dezoito anos em trabalho noturno, perigoso ou insalubre;</w:t>
      </w:r>
    </w:p>
    <w:p w14:paraId="7869CF7D"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 xml:space="preserve"> Manter durante toda a vigência do contrato, em compatibilidade com as obrigações assumidas, todas as condições exigidas para habilitação na licitação; </w:t>
      </w:r>
    </w:p>
    <w:p w14:paraId="0E49DCB5" w14:textId="77777777" w:rsidR="00A42F09" w:rsidRPr="003C16D2" w:rsidRDefault="00A42F09" w:rsidP="00222B93">
      <w:pPr>
        <w:pStyle w:val="Nivel2"/>
        <w:rPr>
          <w:rFonts w:asciiTheme="minorHAnsi" w:hAnsiTheme="minorHAnsi" w:cstheme="minorHAnsi"/>
          <w:b/>
          <w:bCs/>
          <w:sz w:val="22"/>
          <w:szCs w:val="22"/>
        </w:rPr>
      </w:pPr>
      <w:r w:rsidRPr="003C16D2">
        <w:rPr>
          <w:rFonts w:asciiTheme="minorHAnsi" w:hAnsiTheme="minorHAnsi" w:cstheme="minorHAns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21" w:anchor="art116" w:history="1">
        <w:r w:rsidRPr="003C16D2">
          <w:rPr>
            <w:rStyle w:val="Hyperlink"/>
            <w:rFonts w:asciiTheme="minorHAnsi" w:hAnsiTheme="minorHAnsi" w:cstheme="minorHAnsi"/>
            <w:sz w:val="22"/>
            <w:szCs w:val="22"/>
          </w:rPr>
          <w:t>art. 116</w:t>
        </w:r>
      </w:hyperlink>
      <w:r w:rsidRPr="003C16D2">
        <w:rPr>
          <w:rFonts w:asciiTheme="minorHAnsi" w:hAnsiTheme="minorHAnsi" w:cstheme="minorHAnsi"/>
          <w:sz w:val="22"/>
          <w:szCs w:val="22"/>
        </w:rPr>
        <w:t>);</w:t>
      </w:r>
    </w:p>
    <w:p w14:paraId="42A4CD9E"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Comprovar a reserva de cargos a que se refere a cláusula acima, no prazo fixado pelo fiscal do contrato, com a indicação dos empregados que preencheram as referidas vagas (</w:t>
      </w:r>
      <w:hyperlink r:id="rId22" w:anchor="art116" w:history="1">
        <w:r w:rsidRPr="003C16D2">
          <w:rPr>
            <w:rStyle w:val="Hyperlink"/>
            <w:rFonts w:asciiTheme="minorHAnsi" w:hAnsiTheme="minorHAnsi" w:cstheme="minorHAnsi"/>
            <w:sz w:val="22"/>
            <w:szCs w:val="22"/>
          </w:rPr>
          <w:t>art. 116, parágrafo único</w:t>
        </w:r>
      </w:hyperlink>
      <w:r w:rsidRPr="003C16D2">
        <w:rPr>
          <w:rFonts w:asciiTheme="minorHAnsi" w:hAnsiTheme="minorHAnsi" w:cstheme="minorHAnsi"/>
          <w:sz w:val="22"/>
          <w:szCs w:val="22"/>
        </w:rPr>
        <w:t>);</w:t>
      </w:r>
    </w:p>
    <w:p w14:paraId="4770F346"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Guardar sigilo sobre todas as informações obtidas em decorrência do cumprimento do contrato;</w:t>
      </w:r>
    </w:p>
    <w:p w14:paraId="5331AC34"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23" w:anchor="art124" w:history="1">
        <w:r w:rsidRPr="003C16D2">
          <w:rPr>
            <w:rStyle w:val="Hyperlink"/>
            <w:rFonts w:asciiTheme="minorHAnsi" w:hAnsiTheme="minorHAnsi" w:cstheme="minorHAnsi"/>
            <w:sz w:val="22"/>
            <w:szCs w:val="22"/>
          </w:rPr>
          <w:t>art. 124, II, d, da Lei nº 14.133, de 2021</w:t>
        </w:r>
      </w:hyperlink>
      <w:r w:rsidRPr="003C16D2">
        <w:rPr>
          <w:rFonts w:asciiTheme="minorHAnsi" w:hAnsiTheme="minorHAnsi" w:cstheme="minorHAnsi"/>
          <w:sz w:val="22"/>
          <w:szCs w:val="22"/>
        </w:rPr>
        <w:t>;</w:t>
      </w:r>
    </w:p>
    <w:p w14:paraId="33A836AF" w14:textId="77777777" w:rsidR="00A42F09" w:rsidRPr="003C16D2" w:rsidRDefault="00A42F09" w:rsidP="00222B93">
      <w:pPr>
        <w:pStyle w:val="Nivel2"/>
        <w:rPr>
          <w:rFonts w:asciiTheme="minorHAnsi" w:hAnsiTheme="minorHAnsi" w:cstheme="minorHAnsi"/>
          <w:sz w:val="22"/>
          <w:szCs w:val="22"/>
        </w:rPr>
      </w:pPr>
      <w:r w:rsidRPr="003C16D2">
        <w:rPr>
          <w:rFonts w:asciiTheme="minorHAnsi" w:hAnsiTheme="minorHAnsi" w:cstheme="minorHAnsi"/>
          <w:sz w:val="22"/>
          <w:szCs w:val="22"/>
        </w:rPr>
        <w:t>Cumprir, além dos postulados legais vigentes de âmbito federal, estadual ou municipal, as normas de segurança do Contratante;</w:t>
      </w:r>
    </w:p>
    <w:p w14:paraId="5746B1B6" w14:textId="77777777" w:rsidR="00A42F09" w:rsidRPr="003C16D2" w:rsidRDefault="00A42F09" w:rsidP="009728BE">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PRIMEIRA – GARANTIA DE EXECUÇÃO (</w:t>
      </w:r>
      <w:hyperlink r:id="rId24" w:anchor="art92" w:history="1">
        <w:r w:rsidRPr="003C16D2">
          <w:rPr>
            <w:rStyle w:val="Hyperlink"/>
            <w:rFonts w:asciiTheme="minorHAnsi" w:hAnsiTheme="minorHAnsi" w:cstheme="minorHAnsi"/>
            <w:sz w:val="22"/>
            <w:szCs w:val="22"/>
          </w:rPr>
          <w:t>art. 92, XII</w:t>
        </w:r>
      </w:hyperlink>
      <w:r w:rsidRPr="003C16D2">
        <w:rPr>
          <w:rFonts w:asciiTheme="minorHAnsi" w:hAnsiTheme="minorHAnsi" w:cstheme="minorHAnsi"/>
          <w:sz w:val="22"/>
          <w:szCs w:val="22"/>
        </w:rPr>
        <w:t>)</w:t>
      </w:r>
    </w:p>
    <w:p w14:paraId="4E1C80A9" w14:textId="0A975ADB" w:rsidR="00A42F09" w:rsidRPr="0041356F" w:rsidRDefault="004E6303" w:rsidP="004E6303">
      <w:pPr>
        <w:pStyle w:val="Nvel2-Red"/>
        <w:numPr>
          <w:ilvl w:val="0"/>
          <w:numId w:val="0"/>
        </w:numPr>
        <w:spacing w:line="240" w:lineRule="auto"/>
        <w:rPr>
          <w:rFonts w:asciiTheme="minorHAnsi" w:hAnsiTheme="minorHAnsi" w:cstheme="minorHAnsi"/>
          <w:color w:val="auto"/>
          <w:sz w:val="22"/>
          <w:szCs w:val="22"/>
          <w:highlight w:val="yellow"/>
        </w:rPr>
      </w:pPr>
      <w:r>
        <w:rPr>
          <w:rFonts w:asciiTheme="minorHAnsi" w:hAnsiTheme="minorHAnsi" w:cstheme="minorHAnsi"/>
          <w:color w:val="auto"/>
          <w:sz w:val="22"/>
          <w:szCs w:val="22"/>
        </w:rPr>
        <w:t xml:space="preserve"> 10.1.   </w:t>
      </w:r>
      <w:r w:rsidRPr="00552FAA">
        <w:rPr>
          <w:rFonts w:asciiTheme="minorHAnsi" w:hAnsiTheme="minorHAnsi" w:cstheme="minorHAnsi"/>
          <w:color w:val="auto"/>
          <w:sz w:val="22"/>
          <w:szCs w:val="22"/>
        </w:rPr>
        <w:t>H</w:t>
      </w:r>
      <w:r w:rsidR="00A42F09" w:rsidRPr="00552FAA">
        <w:rPr>
          <w:rFonts w:asciiTheme="minorHAnsi" w:hAnsiTheme="minorHAnsi" w:cstheme="minorHAnsi"/>
          <w:color w:val="auto"/>
          <w:sz w:val="22"/>
          <w:szCs w:val="22"/>
        </w:rPr>
        <w:t>averá exigência de garantia contratual da execução</w:t>
      </w:r>
      <w:r w:rsidR="00552FAA" w:rsidRPr="00552FAA">
        <w:rPr>
          <w:rFonts w:asciiTheme="minorHAnsi" w:hAnsiTheme="minorHAnsi" w:cstheme="minorHAnsi"/>
          <w:color w:val="auto"/>
          <w:sz w:val="22"/>
          <w:szCs w:val="22"/>
        </w:rPr>
        <w:t xml:space="preserve"> no percentual de </w:t>
      </w:r>
      <w:r w:rsidR="00552FAA" w:rsidRPr="00552FAA">
        <w:rPr>
          <w:b/>
          <w:bCs/>
          <w:i w:val="0"/>
          <w:iCs w:val="0"/>
          <w:color w:val="auto"/>
        </w:rPr>
        <w:t>1%</w:t>
      </w:r>
      <w:r w:rsidR="00552FAA" w:rsidRPr="00552FAA">
        <w:rPr>
          <w:b/>
          <w:bCs/>
          <w:i w:val="0"/>
          <w:iCs w:val="0"/>
          <w:color w:val="auto"/>
        </w:rPr>
        <w:t xml:space="preserve"> do valor do contrato, conforme estabelecido no Termo de Referência.</w:t>
      </w:r>
    </w:p>
    <w:p w14:paraId="3680C2AA" w14:textId="77777777" w:rsidR="00A42F09" w:rsidRPr="003C16D2" w:rsidRDefault="00A42F09" w:rsidP="00B25933">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SEGUNDA – INFRAÇÕES E SANÇÕES ADMINISTRATIVAS (</w:t>
      </w:r>
      <w:hyperlink r:id="rId25" w:anchor="art92" w:history="1">
        <w:r w:rsidRPr="003C16D2">
          <w:rPr>
            <w:rStyle w:val="Hyperlink"/>
            <w:rFonts w:asciiTheme="minorHAnsi" w:hAnsiTheme="minorHAnsi" w:cstheme="minorHAnsi"/>
            <w:sz w:val="22"/>
            <w:szCs w:val="22"/>
          </w:rPr>
          <w:t>art. 92, XIV</w:t>
        </w:r>
      </w:hyperlink>
      <w:r w:rsidRPr="003C16D2">
        <w:rPr>
          <w:rFonts w:asciiTheme="minorHAnsi" w:hAnsiTheme="minorHAnsi" w:cstheme="minorHAnsi"/>
          <w:sz w:val="22"/>
          <w:szCs w:val="22"/>
        </w:rPr>
        <w:t>)</w:t>
      </w:r>
    </w:p>
    <w:p w14:paraId="04B8C37C" w14:textId="77777777" w:rsidR="00A42F09" w:rsidRPr="003C16D2" w:rsidRDefault="00A42F09" w:rsidP="00B25933">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 xml:space="preserve">Comete infração administrativa, nos termos da </w:t>
      </w:r>
      <w:hyperlink r:id="rId26" w:history="1">
        <w:r w:rsidRPr="003C16D2">
          <w:rPr>
            <w:rStyle w:val="Hyperlink"/>
            <w:rFonts w:asciiTheme="minorHAnsi" w:hAnsiTheme="minorHAnsi" w:cstheme="minorHAnsi"/>
            <w:sz w:val="22"/>
            <w:szCs w:val="22"/>
          </w:rPr>
          <w:t>Lei nº 14.133, de 2021</w:t>
        </w:r>
      </w:hyperlink>
      <w:r w:rsidRPr="003C16D2">
        <w:rPr>
          <w:rFonts w:asciiTheme="minorHAnsi" w:hAnsiTheme="minorHAnsi" w:cstheme="minorHAnsi"/>
          <w:sz w:val="22"/>
          <w:szCs w:val="22"/>
        </w:rPr>
        <w:t>, o contratado que:</w:t>
      </w:r>
    </w:p>
    <w:p w14:paraId="3F3029B7" w14:textId="77777777" w:rsidR="00A42F09" w:rsidRPr="003C16D2" w:rsidRDefault="00A42F09" w:rsidP="00C57D32">
      <w:pPr>
        <w:numPr>
          <w:ilvl w:val="2"/>
          <w:numId w:val="12"/>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der causa à inexecução parcial do contrato;</w:t>
      </w:r>
    </w:p>
    <w:p w14:paraId="35BD17C4" w14:textId="77777777" w:rsidR="00A42F09" w:rsidRPr="003C16D2" w:rsidRDefault="00A42F09" w:rsidP="00C57D32">
      <w:pPr>
        <w:numPr>
          <w:ilvl w:val="2"/>
          <w:numId w:val="12"/>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der causa à inexecução parcial do contrato que cause grave dano à Administração ou ao funcionamento dos serviços públicos ou ao interesse coletivo;</w:t>
      </w:r>
    </w:p>
    <w:p w14:paraId="32457C37" w14:textId="77777777" w:rsidR="00A42F09" w:rsidRPr="003C16D2" w:rsidRDefault="00A42F09" w:rsidP="00C57D32">
      <w:pPr>
        <w:numPr>
          <w:ilvl w:val="2"/>
          <w:numId w:val="12"/>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der causa à inexecução total do contrato;</w:t>
      </w:r>
    </w:p>
    <w:p w14:paraId="2EBB24CC" w14:textId="77777777" w:rsidR="00A42F09" w:rsidRPr="003C16D2" w:rsidRDefault="00A42F09" w:rsidP="00C57D32">
      <w:pPr>
        <w:numPr>
          <w:ilvl w:val="2"/>
          <w:numId w:val="12"/>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ensejar o retardamento da execução ou da entrega do objeto da contratação sem motivo justificado;</w:t>
      </w:r>
    </w:p>
    <w:p w14:paraId="5C7F5F47" w14:textId="77777777" w:rsidR="00A42F09" w:rsidRPr="003C16D2" w:rsidRDefault="00A42F09" w:rsidP="00C57D32">
      <w:pPr>
        <w:numPr>
          <w:ilvl w:val="2"/>
          <w:numId w:val="12"/>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apresentar documentação falsa ou prestar declaração falsa durante a execução do contrato;</w:t>
      </w:r>
    </w:p>
    <w:p w14:paraId="1D771756" w14:textId="77777777" w:rsidR="00A42F09" w:rsidRPr="003C16D2" w:rsidRDefault="00A42F09" w:rsidP="00C57D32">
      <w:pPr>
        <w:numPr>
          <w:ilvl w:val="2"/>
          <w:numId w:val="12"/>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praticar ato fraudulento na execução do contrato;</w:t>
      </w:r>
    </w:p>
    <w:p w14:paraId="7CC71156" w14:textId="77777777" w:rsidR="00A42F09" w:rsidRPr="003C16D2" w:rsidRDefault="00A42F09" w:rsidP="00C57D32">
      <w:pPr>
        <w:numPr>
          <w:ilvl w:val="2"/>
          <w:numId w:val="12"/>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comportar-se de modo inidôneo ou cometer fraude de qualquer natureza;</w:t>
      </w:r>
    </w:p>
    <w:p w14:paraId="7BF0FAF0" w14:textId="77777777" w:rsidR="00A42F09" w:rsidRPr="003C16D2" w:rsidRDefault="00A42F09" w:rsidP="00C57D32">
      <w:pPr>
        <w:numPr>
          <w:ilvl w:val="2"/>
          <w:numId w:val="12"/>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praticar ato lesivo previsto no art. 5º da Lei nº 12.846, de 1º de agosto de 2013.</w:t>
      </w:r>
    </w:p>
    <w:p w14:paraId="66D7BC33" w14:textId="77777777" w:rsidR="00A42F09" w:rsidRPr="003C16D2" w:rsidRDefault="00A42F09" w:rsidP="00C57D32">
      <w:pPr>
        <w:pStyle w:val="Nivel2"/>
        <w:rPr>
          <w:rFonts w:asciiTheme="minorHAnsi" w:hAnsiTheme="minorHAnsi" w:cstheme="minorHAnsi"/>
          <w:sz w:val="22"/>
          <w:szCs w:val="22"/>
        </w:rPr>
      </w:pPr>
      <w:r w:rsidRPr="003C16D2">
        <w:rPr>
          <w:rFonts w:asciiTheme="minorHAnsi" w:hAnsiTheme="minorHAnsi" w:cstheme="minorHAnsi"/>
          <w:sz w:val="22"/>
          <w:szCs w:val="22"/>
        </w:rPr>
        <w:t>Serão aplicadas ao contratado que incorrer nas infrações acima descritas as seguintes sanções:</w:t>
      </w:r>
    </w:p>
    <w:p w14:paraId="7D5BE9D5" w14:textId="77777777" w:rsidR="00A42F09" w:rsidRPr="003C16D2" w:rsidRDefault="00A42F09" w:rsidP="008E19A1">
      <w:pPr>
        <w:numPr>
          <w:ilvl w:val="2"/>
          <w:numId w:val="18"/>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lastRenderedPageBreak/>
        <w:t>Advertência</w:t>
      </w:r>
      <w:r w:rsidRPr="003C16D2">
        <w:rPr>
          <w:rFonts w:asciiTheme="minorHAnsi" w:eastAsia="Arial" w:hAnsiTheme="minorHAnsi" w:cstheme="minorHAnsi"/>
        </w:rPr>
        <w:t>, quando o contratado der causa à inexecução parcial do contrato, sempre que não se justificar a imposição de penalidade mais grave (</w:t>
      </w:r>
      <w:hyperlink r:id="rId27" w:anchor="art156§2" w:history="1">
        <w:r w:rsidRPr="003C16D2">
          <w:rPr>
            <w:rStyle w:val="Hyperlink"/>
            <w:rFonts w:asciiTheme="minorHAnsi" w:eastAsia="Arial" w:hAnsiTheme="minorHAnsi" w:cstheme="minorHAnsi"/>
          </w:rPr>
          <w:t xml:space="preserve">art. 156, §2º, da </w:t>
        </w:r>
        <w:bookmarkStart w:id="7" w:name="_Hlk114504069"/>
        <w:r w:rsidRPr="003C16D2">
          <w:rPr>
            <w:rStyle w:val="Hyperlink"/>
            <w:rFonts w:asciiTheme="minorHAnsi" w:eastAsia="Arial" w:hAnsiTheme="minorHAnsi" w:cstheme="minorHAnsi"/>
          </w:rPr>
          <w:t>Lei nº 14.133, de 2021</w:t>
        </w:r>
        <w:bookmarkEnd w:id="7"/>
      </w:hyperlink>
      <w:r w:rsidRPr="003C16D2">
        <w:rPr>
          <w:rFonts w:asciiTheme="minorHAnsi" w:eastAsia="Arial" w:hAnsiTheme="minorHAnsi" w:cstheme="minorHAnsi"/>
        </w:rPr>
        <w:t>);</w:t>
      </w:r>
    </w:p>
    <w:p w14:paraId="4A269381" w14:textId="77777777" w:rsidR="00A42F09" w:rsidRPr="003C16D2" w:rsidRDefault="00A42F09" w:rsidP="008E19A1">
      <w:pPr>
        <w:numPr>
          <w:ilvl w:val="2"/>
          <w:numId w:val="18"/>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t>Impedimento de licitar e contratar</w:t>
      </w:r>
      <w:r w:rsidRPr="003C16D2">
        <w:rPr>
          <w:rFonts w:asciiTheme="minorHAnsi" w:eastAsia="Arial" w:hAnsiTheme="minorHAnsi" w:cstheme="minorHAnsi"/>
        </w:rPr>
        <w:t>, quando praticadas as condutas descritas nas alíneas “b”, “c” e “d” do subitem acima deste Contrato, sempre que não se justificar a imposição de penalidade mais grave (</w:t>
      </w:r>
      <w:hyperlink r:id="rId28" w:anchor="art156§4" w:history="1">
        <w:r w:rsidRPr="003C16D2">
          <w:rPr>
            <w:rStyle w:val="Hyperlink"/>
            <w:rFonts w:asciiTheme="minorHAnsi" w:eastAsia="Arial" w:hAnsiTheme="minorHAnsi" w:cstheme="minorHAnsi"/>
          </w:rPr>
          <w:t>art. 156, § 4º, da Lei nº 14.133, de 2021</w:t>
        </w:r>
      </w:hyperlink>
      <w:r w:rsidRPr="003C16D2">
        <w:rPr>
          <w:rFonts w:asciiTheme="minorHAnsi" w:eastAsia="Arial" w:hAnsiTheme="minorHAnsi" w:cstheme="minorHAnsi"/>
        </w:rPr>
        <w:t>);</w:t>
      </w:r>
    </w:p>
    <w:p w14:paraId="44F590E8" w14:textId="77777777" w:rsidR="00A42F09" w:rsidRPr="003C16D2" w:rsidRDefault="00A42F09" w:rsidP="008E19A1">
      <w:pPr>
        <w:numPr>
          <w:ilvl w:val="2"/>
          <w:numId w:val="18"/>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t>Declaração de inidoneidade para licitar e contratar</w:t>
      </w:r>
      <w:r w:rsidRPr="003C16D2">
        <w:rPr>
          <w:rFonts w:asciiTheme="minorHAnsi" w:eastAsia="Arial" w:hAnsiTheme="minorHAnsi" w:cstheme="minorHAnsi"/>
        </w:rPr>
        <w:t>, quando praticadas as condutas descritas nas alíneas “e”, “f”, “g” e “h” do subitem acima deste Contrato, bem como nas alíneas “b”, “c” e “d”, que justifiquem a imposição de penalidade mais grave (</w:t>
      </w:r>
      <w:hyperlink r:id="rId29" w:anchor="art156§5" w:history="1">
        <w:r w:rsidRPr="003C16D2">
          <w:rPr>
            <w:rStyle w:val="Hyperlink"/>
            <w:rFonts w:asciiTheme="minorHAnsi" w:eastAsia="Arial" w:hAnsiTheme="minorHAnsi" w:cstheme="minorHAnsi"/>
          </w:rPr>
          <w:t>art. 156, §5º, da Lei nº 14.133, de 2021</w:t>
        </w:r>
      </w:hyperlink>
      <w:r w:rsidRPr="003C16D2">
        <w:rPr>
          <w:rFonts w:asciiTheme="minorHAnsi" w:eastAsia="Arial" w:hAnsiTheme="minorHAnsi" w:cstheme="minorHAnsi"/>
        </w:rPr>
        <w:t>).</w:t>
      </w:r>
    </w:p>
    <w:p w14:paraId="1BC4F458" w14:textId="77777777" w:rsidR="00A42F09" w:rsidRPr="003C16D2" w:rsidRDefault="00A42F09" w:rsidP="008E19A1">
      <w:pPr>
        <w:numPr>
          <w:ilvl w:val="2"/>
          <w:numId w:val="18"/>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t>Multa:</w:t>
      </w:r>
    </w:p>
    <w:p w14:paraId="6DDE8232" w14:textId="77777777" w:rsidR="00A42F09" w:rsidRPr="003C16D2" w:rsidRDefault="00A42F09" w:rsidP="008E19A1">
      <w:pPr>
        <w:numPr>
          <w:ilvl w:val="3"/>
          <w:numId w:val="18"/>
        </w:numPr>
        <w:spacing w:before="120" w:after="120"/>
        <w:ind w:left="567" w:firstLine="0"/>
        <w:contextualSpacing/>
        <w:jc w:val="both"/>
        <w:rPr>
          <w:rFonts w:asciiTheme="minorHAnsi" w:eastAsia="Arial" w:hAnsiTheme="minorHAnsi" w:cstheme="minorHAnsi"/>
        </w:rPr>
      </w:pPr>
      <w:r w:rsidRPr="003C16D2">
        <w:rPr>
          <w:rFonts w:asciiTheme="minorHAnsi" w:eastAsia="Arial" w:hAnsiTheme="minorHAnsi" w:cstheme="minorHAnsi"/>
        </w:rPr>
        <w:t xml:space="preserve">Moratória de </w:t>
      </w:r>
      <w:proofErr w:type="gramStart"/>
      <w:r w:rsidRPr="003C16D2">
        <w:rPr>
          <w:rFonts w:asciiTheme="minorHAnsi" w:eastAsia="Arial" w:hAnsiTheme="minorHAnsi" w:cstheme="minorHAnsi"/>
          <w:color w:val="FF0000"/>
        </w:rPr>
        <w:t>.....</w:t>
      </w:r>
      <w:proofErr w:type="gramEnd"/>
      <w:r w:rsidRPr="003C16D2">
        <w:rPr>
          <w:rFonts w:asciiTheme="minorHAnsi" w:eastAsia="Arial" w:hAnsiTheme="minorHAnsi" w:cstheme="minorHAnsi"/>
        </w:rPr>
        <w:t>% (</w:t>
      </w:r>
      <w:r w:rsidRPr="003C16D2">
        <w:rPr>
          <w:rFonts w:asciiTheme="minorHAnsi" w:eastAsia="Arial" w:hAnsiTheme="minorHAnsi" w:cstheme="minorHAnsi"/>
          <w:color w:val="FF0000"/>
        </w:rPr>
        <w:t>.....</w:t>
      </w:r>
      <w:r w:rsidRPr="003C16D2">
        <w:rPr>
          <w:rFonts w:asciiTheme="minorHAnsi" w:eastAsia="Arial" w:hAnsiTheme="minorHAnsi" w:cstheme="minorHAnsi"/>
        </w:rPr>
        <w:t xml:space="preserve"> por cento) por dia de atraso injustificado sobre o valor da parcela inadimplida, até o limite de </w:t>
      </w:r>
      <w:r w:rsidRPr="003C16D2">
        <w:rPr>
          <w:rFonts w:asciiTheme="minorHAnsi" w:eastAsia="Arial" w:hAnsiTheme="minorHAnsi" w:cstheme="minorHAnsi"/>
          <w:color w:val="FF0000"/>
        </w:rPr>
        <w:t>...... (.......)</w:t>
      </w:r>
      <w:r w:rsidRPr="003C16D2">
        <w:rPr>
          <w:rFonts w:asciiTheme="minorHAnsi" w:eastAsia="Arial" w:hAnsiTheme="minorHAnsi" w:cstheme="minorHAnsi"/>
        </w:rPr>
        <w:t xml:space="preserve"> dias;</w:t>
      </w:r>
    </w:p>
    <w:p w14:paraId="0C35BB24" w14:textId="77777777" w:rsidR="00A42F09" w:rsidRPr="003C16D2" w:rsidRDefault="00A42F09" w:rsidP="008E19A1">
      <w:pPr>
        <w:numPr>
          <w:ilvl w:val="3"/>
          <w:numId w:val="18"/>
        </w:numPr>
        <w:spacing w:before="120" w:after="120"/>
        <w:ind w:left="567" w:firstLine="0"/>
        <w:contextualSpacing/>
        <w:jc w:val="both"/>
        <w:rPr>
          <w:rFonts w:asciiTheme="minorHAnsi" w:eastAsia="Arial" w:hAnsiTheme="minorHAnsi" w:cstheme="minorHAnsi"/>
          <w:i/>
          <w:iCs/>
          <w:color w:val="auto"/>
        </w:rPr>
      </w:pPr>
      <w:r w:rsidRPr="003C16D2">
        <w:rPr>
          <w:rFonts w:asciiTheme="minorHAnsi" w:eastAsia="Arial" w:hAnsiTheme="minorHAnsi" w:cstheme="minorHAnsi"/>
          <w:i/>
          <w:iCs/>
          <w:color w:val="auto"/>
        </w:rPr>
        <w:t xml:space="preserve">Moratória de 0,07% (sete centésimos por cento) do valor total do contrato por dia de atraso injustificado, até o máximo de 2% (dois por cento), pela inobservância do prazo fixado para apresentação, suplementação ou reposição da garantia. </w:t>
      </w:r>
    </w:p>
    <w:p w14:paraId="04591B0A" w14:textId="77777777" w:rsidR="00A42F09" w:rsidRPr="003C16D2" w:rsidRDefault="00A42F09" w:rsidP="008E19A1">
      <w:pPr>
        <w:numPr>
          <w:ilvl w:val="7"/>
          <w:numId w:val="18"/>
        </w:numPr>
        <w:spacing w:before="120" w:after="120"/>
        <w:ind w:left="851" w:firstLine="0"/>
        <w:contextualSpacing/>
        <w:jc w:val="both"/>
        <w:rPr>
          <w:rFonts w:asciiTheme="minorHAnsi" w:eastAsia="Arial" w:hAnsiTheme="minorHAnsi" w:cstheme="minorHAnsi"/>
          <w:i/>
          <w:iCs/>
          <w:color w:val="auto"/>
        </w:rPr>
      </w:pPr>
      <w:r w:rsidRPr="003C16D2">
        <w:rPr>
          <w:rFonts w:asciiTheme="minorHAnsi" w:eastAsia="Arial" w:hAnsiTheme="minorHAnsi" w:cstheme="minorHAnsi"/>
          <w:i/>
          <w:iCs/>
          <w:color w:val="auto"/>
        </w:rPr>
        <w:t xml:space="preserve">O atraso superior a XXXXXX dias autoriza a Administração a promover a extinção do contrato por descumprimento ou cumprimento irregular de suas cláusulas, conforme dispõe o </w:t>
      </w:r>
      <w:hyperlink r:id="rId30" w:anchor="art137" w:history="1">
        <w:r w:rsidRPr="003C16D2">
          <w:rPr>
            <w:rStyle w:val="Hyperlink"/>
            <w:rFonts w:asciiTheme="minorHAnsi" w:eastAsia="Arial" w:hAnsiTheme="minorHAnsi" w:cstheme="minorHAnsi"/>
            <w:i/>
            <w:iCs/>
            <w:color w:val="auto"/>
          </w:rPr>
          <w:t>inciso I do art. 137 da Lei n. 14.133, de 2021</w:t>
        </w:r>
      </w:hyperlink>
      <w:r w:rsidRPr="003C16D2">
        <w:rPr>
          <w:rFonts w:asciiTheme="minorHAnsi" w:eastAsia="Arial" w:hAnsiTheme="minorHAnsi" w:cstheme="minorHAnsi"/>
          <w:i/>
          <w:iCs/>
          <w:color w:val="auto"/>
        </w:rPr>
        <w:t xml:space="preserve">. </w:t>
      </w:r>
    </w:p>
    <w:p w14:paraId="696F02A1" w14:textId="77777777" w:rsidR="00A42F09" w:rsidRPr="003C16D2" w:rsidRDefault="00A42F09" w:rsidP="008E19A1">
      <w:pPr>
        <w:numPr>
          <w:ilvl w:val="3"/>
          <w:numId w:val="18"/>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 Compensatória, para as infrações descritas nas alíneas “e” a “h” do subitem 12.1,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w:t>
      </w:r>
    </w:p>
    <w:p w14:paraId="62C4DCF0" w14:textId="77777777" w:rsidR="00A42F09" w:rsidRPr="003C16D2" w:rsidRDefault="00A42F09" w:rsidP="008E19A1">
      <w:pPr>
        <w:numPr>
          <w:ilvl w:val="3"/>
          <w:numId w:val="18"/>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Compensatória, para a inexecução total do contrato prevista na alínea “c” do subitem 12.1,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 </w:t>
      </w:r>
    </w:p>
    <w:p w14:paraId="355CC618" w14:textId="77777777" w:rsidR="00A42F09" w:rsidRPr="003C16D2" w:rsidRDefault="00A42F09" w:rsidP="008E19A1">
      <w:pPr>
        <w:numPr>
          <w:ilvl w:val="3"/>
          <w:numId w:val="18"/>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Para infração descrita na alínea “b” do subitem 12.1, a multa será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w:t>
      </w:r>
    </w:p>
    <w:p w14:paraId="43285791" w14:textId="77777777" w:rsidR="00A42F09" w:rsidRPr="003C16D2" w:rsidRDefault="00A42F09" w:rsidP="008E19A1">
      <w:pPr>
        <w:numPr>
          <w:ilvl w:val="3"/>
          <w:numId w:val="18"/>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Para infrações descritas na alínea “d” do subitem 12.1, a multa será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w:t>
      </w:r>
    </w:p>
    <w:p w14:paraId="7DB42F23" w14:textId="77777777" w:rsidR="00A42F09" w:rsidRPr="003C16D2" w:rsidRDefault="00A42F09" w:rsidP="008E19A1">
      <w:pPr>
        <w:numPr>
          <w:ilvl w:val="3"/>
          <w:numId w:val="18"/>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Para a infração descrita na alínea “a” do subitem 12.1, a multa será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 ressalvadas as seguintes infrações:</w:t>
      </w:r>
    </w:p>
    <w:p w14:paraId="04814D47" w14:textId="77777777" w:rsidR="00A42F09" w:rsidRPr="003C16D2" w:rsidRDefault="00A42F09" w:rsidP="008E19A1">
      <w:pPr>
        <w:pStyle w:val="Nivel2"/>
        <w:rPr>
          <w:rFonts w:asciiTheme="minorHAnsi" w:hAnsiTheme="minorHAnsi" w:cstheme="minorHAnsi"/>
          <w:sz w:val="22"/>
          <w:szCs w:val="22"/>
        </w:rPr>
      </w:pPr>
      <w:r w:rsidRPr="003C16D2">
        <w:rPr>
          <w:rFonts w:asciiTheme="minorHAnsi" w:hAnsiTheme="minorHAnsi" w:cstheme="minorHAnsi"/>
          <w:sz w:val="22"/>
          <w:szCs w:val="22"/>
        </w:rPr>
        <w:t>A aplicação das sanções previstas neste Contrato não exclui, em hipótese alguma, a obrigação de reparação integral do dano causado ao Contratante (</w:t>
      </w:r>
      <w:hyperlink r:id="rId31" w:anchor="art156§9" w:history="1">
        <w:r w:rsidRPr="003C16D2">
          <w:rPr>
            <w:rStyle w:val="Hyperlink"/>
            <w:rFonts w:asciiTheme="minorHAnsi" w:hAnsiTheme="minorHAnsi" w:cstheme="minorHAnsi"/>
            <w:sz w:val="22"/>
            <w:szCs w:val="22"/>
          </w:rPr>
          <w:t>art. 156, §9º, da Lei nº 14.133, de 2021</w:t>
        </w:r>
      </w:hyperlink>
      <w:r w:rsidRPr="003C16D2">
        <w:rPr>
          <w:rFonts w:asciiTheme="minorHAnsi" w:hAnsiTheme="minorHAnsi" w:cstheme="minorHAnsi"/>
          <w:sz w:val="22"/>
          <w:szCs w:val="22"/>
        </w:rPr>
        <w:t>)</w:t>
      </w:r>
    </w:p>
    <w:p w14:paraId="6F7E3E22" w14:textId="77777777" w:rsidR="00A42F09" w:rsidRPr="003C16D2" w:rsidRDefault="00A42F09" w:rsidP="008E19A1">
      <w:pPr>
        <w:pStyle w:val="Nivel2"/>
        <w:rPr>
          <w:rFonts w:asciiTheme="minorHAnsi" w:hAnsiTheme="minorHAnsi" w:cstheme="minorHAnsi"/>
          <w:sz w:val="22"/>
          <w:szCs w:val="22"/>
        </w:rPr>
      </w:pPr>
      <w:r w:rsidRPr="003C16D2">
        <w:rPr>
          <w:rFonts w:asciiTheme="minorHAnsi" w:hAnsiTheme="minorHAnsi" w:cstheme="minorHAnsi"/>
          <w:sz w:val="22"/>
          <w:szCs w:val="22"/>
        </w:rPr>
        <w:t>Todas as sanções previstas neste Contrato poderão ser aplicadas cumulativamente com a multa (</w:t>
      </w:r>
      <w:hyperlink r:id="rId32" w:anchor="art156§7" w:history="1">
        <w:r w:rsidRPr="003C16D2">
          <w:rPr>
            <w:rStyle w:val="Hyperlink"/>
            <w:rFonts w:asciiTheme="minorHAnsi" w:hAnsiTheme="minorHAnsi" w:cstheme="minorHAnsi"/>
            <w:sz w:val="22"/>
            <w:szCs w:val="22"/>
          </w:rPr>
          <w:t>art. 156, §7º, da Lei nº 14.133, de 2021</w:t>
        </w:r>
      </w:hyperlink>
      <w:r w:rsidRPr="003C16D2">
        <w:rPr>
          <w:rFonts w:asciiTheme="minorHAnsi" w:hAnsiTheme="minorHAnsi" w:cstheme="minorHAnsi"/>
          <w:sz w:val="22"/>
          <w:szCs w:val="22"/>
        </w:rPr>
        <w:t>).</w:t>
      </w:r>
    </w:p>
    <w:p w14:paraId="59229809" w14:textId="77777777" w:rsidR="00A42F09" w:rsidRPr="003C16D2" w:rsidRDefault="00A42F09" w:rsidP="008E19A1">
      <w:pPr>
        <w:pStyle w:val="Nivel3"/>
        <w:rPr>
          <w:rFonts w:asciiTheme="minorHAnsi" w:hAnsiTheme="minorHAnsi" w:cstheme="minorHAnsi"/>
          <w:sz w:val="22"/>
          <w:szCs w:val="22"/>
        </w:rPr>
      </w:pPr>
      <w:r w:rsidRPr="003C16D2">
        <w:rPr>
          <w:rFonts w:asciiTheme="minorHAnsi" w:hAnsiTheme="minorHAnsi" w:cstheme="minorHAnsi"/>
          <w:sz w:val="22"/>
          <w:szCs w:val="22"/>
        </w:rPr>
        <w:t>Antes da aplicação da multa será facultada a defesa do interessado no prazo de 15 (quinze) dias úteis, contado da data de sua intimação (</w:t>
      </w:r>
      <w:hyperlink r:id="rId33" w:anchor="art157" w:history="1">
        <w:r w:rsidRPr="003C16D2">
          <w:rPr>
            <w:rStyle w:val="Hyperlink"/>
            <w:rFonts w:asciiTheme="minorHAnsi" w:hAnsiTheme="minorHAnsi" w:cstheme="minorHAnsi"/>
            <w:sz w:val="22"/>
            <w:szCs w:val="22"/>
          </w:rPr>
          <w:t>art. 157, da Lei nº 14.133, de 2021</w:t>
        </w:r>
      </w:hyperlink>
      <w:r w:rsidRPr="003C16D2">
        <w:rPr>
          <w:rFonts w:asciiTheme="minorHAnsi" w:hAnsiTheme="minorHAnsi" w:cstheme="minorHAnsi"/>
          <w:sz w:val="22"/>
          <w:szCs w:val="22"/>
        </w:rPr>
        <w:t>)</w:t>
      </w:r>
    </w:p>
    <w:p w14:paraId="1F2F6A83" w14:textId="77777777" w:rsidR="00A42F09" w:rsidRPr="003C16D2" w:rsidRDefault="00A42F09" w:rsidP="008E19A1">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Se a multa aplicada e as indenizações cabíveis forem superiores ao valor do pagamento eventualmente devido pelo Contratante ao Contratado, além da perda desse valor, a diferença será descontada da garantia prestada ou será cobrada judicialmente (</w:t>
      </w:r>
      <w:hyperlink r:id="rId34" w:anchor="art156§8" w:history="1">
        <w:r w:rsidRPr="003C16D2">
          <w:rPr>
            <w:rStyle w:val="Hyperlink"/>
            <w:rFonts w:asciiTheme="minorHAnsi" w:hAnsiTheme="minorHAnsi" w:cstheme="minorHAnsi"/>
            <w:sz w:val="22"/>
            <w:szCs w:val="22"/>
          </w:rPr>
          <w:t>art. 156, §8º, da Lei nº 14.133, de 2021</w:t>
        </w:r>
      </w:hyperlink>
      <w:r w:rsidRPr="003C16D2">
        <w:rPr>
          <w:rFonts w:asciiTheme="minorHAnsi" w:hAnsiTheme="minorHAnsi" w:cstheme="minorHAnsi"/>
          <w:sz w:val="22"/>
          <w:szCs w:val="22"/>
        </w:rPr>
        <w:t>).</w:t>
      </w:r>
    </w:p>
    <w:p w14:paraId="7915E3E0" w14:textId="77777777" w:rsidR="00A42F09" w:rsidRPr="003C16D2" w:rsidRDefault="00A42F09" w:rsidP="008E19A1">
      <w:pPr>
        <w:pStyle w:val="Nivel2"/>
        <w:rPr>
          <w:rFonts w:asciiTheme="minorHAnsi" w:hAnsiTheme="minorHAnsi" w:cstheme="minorHAnsi"/>
          <w:sz w:val="22"/>
          <w:szCs w:val="22"/>
        </w:rPr>
      </w:pPr>
      <w:r w:rsidRPr="003C16D2">
        <w:rPr>
          <w:rFonts w:asciiTheme="minorHAnsi" w:hAnsiTheme="minorHAnsi" w:cstheme="minorHAnsi"/>
          <w:sz w:val="22"/>
          <w:szCs w:val="22"/>
        </w:rPr>
        <w:t xml:space="preserve">Previamente ao encaminhamento à cobrança judicial, a multa poderá ser recolhida administrativamente no prazo máximo </w:t>
      </w:r>
      <w:r w:rsidRPr="00837D30">
        <w:rPr>
          <w:rFonts w:asciiTheme="minorHAnsi" w:hAnsiTheme="minorHAnsi" w:cstheme="minorHAnsi"/>
          <w:color w:val="auto"/>
          <w:sz w:val="22"/>
          <w:szCs w:val="22"/>
        </w:rPr>
        <w:t xml:space="preserve">de </w:t>
      </w:r>
      <w:r w:rsidRPr="00837D30">
        <w:rPr>
          <w:rFonts w:asciiTheme="minorHAnsi" w:hAnsiTheme="minorHAnsi" w:cstheme="minorHAnsi"/>
          <w:i/>
          <w:iCs/>
          <w:color w:val="auto"/>
          <w:sz w:val="22"/>
          <w:szCs w:val="22"/>
        </w:rPr>
        <w:t xml:space="preserve">XX (XXXX) </w:t>
      </w:r>
      <w:r w:rsidRPr="00837D30">
        <w:rPr>
          <w:rFonts w:asciiTheme="minorHAnsi" w:hAnsiTheme="minorHAnsi" w:cstheme="minorHAnsi"/>
          <w:color w:val="auto"/>
          <w:sz w:val="22"/>
          <w:szCs w:val="22"/>
        </w:rPr>
        <w:t>dias</w:t>
      </w:r>
      <w:r w:rsidRPr="003C16D2">
        <w:rPr>
          <w:rFonts w:asciiTheme="minorHAnsi" w:hAnsiTheme="minorHAnsi" w:cstheme="minorHAnsi"/>
          <w:sz w:val="22"/>
          <w:szCs w:val="22"/>
        </w:rPr>
        <w:t>, a contar da data do recebimento da comunicação enviada pela autoridade competente.</w:t>
      </w:r>
      <w:bookmarkStart w:id="8" w:name="_Hlk78351618"/>
      <w:bookmarkEnd w:id="8"/>
    </w:p>
    <w:p w14:paraId="57D402BB" w14:textId="77777777" w:rsidR="00A42F09" w:rsidRPr="003C16D2" w:rsidRDefault="00A42F09" w:rsidP="008E19A1">
      <w:pPr>
        <w:pStyle w:val="Nivel2"/>
        <w:rPr>
          <w:rFonts w:asciiTheme="minorHAnsi" w:hAnsiTheme="minorHAnsi" w:cstheme="minorHAnsi"/>
          <w:sz w:val="22"/>
          <w:szCs w:val="22"/>
        </w:rPr>
      </w:pPr>
      <w:r w:rsidRPr="003C16D2">
        <w:rPr>
          <w:rFonts w:asciiTheme="minorHAnsi" w:hAnsiTheme="minorHAnsi" w:cstheme="minorHAnsi"/>
          <w:sz w:val="22"/>
          <w:szCs w:val="22"/>
        </w:rPr>
        <w:t xml:space="preserve">A aplicação das sanções realizar-se-á em processo administrativo que assegure o contraditório e a ampla defesa ao Contratado, observando-se o procedimento previsto no </w:t>
      </w:r>
      <w:r w:rsidRPr="003C16D2">
        <w:rPr>
          <w:rFonts w:asciiTheme="minorHAnsi" w:hAnsiTheme="minorHAnsi" w:cstheme="minorHAnsi"/>
          <w:b/>
          <w:bCs/>
          <w:sz w:val="22"/>
          <w:szCs w:val="22"/>
        </w:rPr>
        <w:t xml:space="preserve">caput </w:t>
      </w:r>
      <w:r w:rsidRPr="003C16D2">
        <w:rPr>
          <w:rFonts w:asciiTheme="minorHAnsi" w:hAnsiTheme="minorHAnsi" w:cstheme="minorHAnsi"/>
          <w:sz w:val="22"/>
          <w:szCs w:val="22"/>
        </w:rPr>
        <w:t xml:space="preserve">e parágrafos do </w:t>
      </w:r>
      <w:hyperlink r:id="rId35" w:anchor="art158" w:history="1">
        <w:r w:rsidRPr="003C16D2">
          <w:rPr>
            <w:rStyle w:val="Hyperlink"/>
            <w:rFonts w:asciiTheme="minorHAnsi" w:hAnsiTheme="minorHAnsi" w:cstheme="minorHAnsi"/>
            <w:sz w:val="22"/>
            <w:szCs w:val="22"/>
          </w:rPr>
          <w:t>art. 158 da Lei nº 14.133, de 2021</w:t>
        </w:r>
      </w:hyperlink>
      <w:r w:rsidRPr="003C16D2">
        <w:rPr>
          <w:rFonts w:asciiTheme="minorHAnsi" w:hAnsiTheme="minorHAnsi" w:cstheme="minorHAnsi"/>
          <w:sz w:val="22"/>
          <w:szCs w:val="22"/>
        </w:rPr>
        <w:t>, para as penalidades de impedimento de licitar e contratar e de declaração de inidoneidade para licitar ou contratar.</w:t>
      </w:r>
    </w:p>
    <w:p w14:paraId="7B79B199" w14:textId="77777777" w:rsidR="00A42F09" w:rsidRPr="003C16D2" w:rsidRDefault="00A42F09" w:rsidP="00B25933">
      <w:pPr>
        <w:pStyle w:val="Nivel2"/>
        <w:spacing w:line="240" w:lineRule="auto"/>
        <w:rPr>
          <w:rFonts w:asciiTheme="minorHAnsi" w:hAnsiTheme="minorHAnsi" w:cstheme="minorHAnsi"/>
          <w:sz w:val="22"/>
          <w:szCs w:val="22"/>
        </w:rPr>
      </w:pPr>
      <w:r w:rsidRPr="003C16D2">
        <w:rPr>
          <w:rFonts w:asciiTheme="minorHAnsi" w:hAnsiTheme="minorHAnsi" w:cstheme="minorHAnsi"/>
          <w:sz w:val="22"/>
          <w:szCs w:val="22"/>
        </w:rPr>
        <w:t>Na aplicação das sanções serão considerados (</w:t>
      </w:r>
      <w:hyperlink r:id="rId36" w:anchor="art156§1" w:history="1">
        <w:r w:rsidRPr="003C16D2">
          <w:rPr>
            <w:rStyle w:val="Hyperlink"/>
            <w:rFonts w:asciiTheme="minorHAnsi" w:hAnsiTheme="minorHAnsi" w:cstheme="minorHAnsi"/>
            <w:sz w:val="22"/>
            <w:szCs w:val="22"/>
          </w:rPr>
          <w:t>art. 156, §1º, da Lei nº 14.133, de 2021</w:t>
        </w:r>
      </w:hyperlink>
      <w:r w:rsidRPr="003C16D2">
        <w:rPr>
          <w:rFonts w:asciiTheme="minorHAnsi" w:hAnsiTheme="minorHAnsi" w:cstheme="minorHAnsi"/>
          <w:sz w:val="22"/>
          <w:szCs w:val="22"/>
        </w:rPr>
        <w:t>):</w:t>
      </w:r>
    </w:p>
    <w:p w14:paraId="069F297B" w14:textId="77777777" w:rsidR="00A42F09" w:rsidRPr="003C16D2" w:rsidRDefault="00A42F09" w:rsidP="00C57D32">
      <w:pPr>
        <w:numPr>
          <w:ilvl w:val="0"/>
          <w:numId w:val="10"/>
        </w:numPr>
        <w:spacing w:before="120" w:after="120" w:line="360" w:lineRule="auto"/>
        <w:ind w:left="284" w:firstLine="0"/>
        <w:contextualSpacing/>
        <w:jc w:val="both"/>
        <w:rPr>
          <w:rFonts w:asciiTheme="minorHAnsi" w:eastAsia="Arial" w:hAnsiTheme="minorHAnsi" w:cstheme="minorHAnsi"/>
        </w:rPr>
      </w:pPr>
      <w:r w:rsidRPr="003C16D2">
        <w:rPr>
          <w:rFonts w:asciiTheme="minorHAnsi" w:eastAsia="Arial" w:hAnsiTheme="minorHAnsi" w:cstheme="minorHAnsi"/>
        </w:rPr>
        <w:t>a natureza e a gravidade da infração cometida;</w:t>
      </w:r>
    </w:p>
    <w:p w14:paraId="23070091" w14:textId="77777777" w:rsidR="00A42F09" w:rsidRPr="003C16D2" w:rsidRDefault="00A42F09" w:rsidP="00C57D32">
      <w:pPr>
        <w:numPr>
          <w:ilvl w:val="0"/>
          <w:numId w:val="10"/>
        </w:numPr>
        <w:spacing w:before="120" w:after="120" w:line="360" w:lineRule="auto"/>
        <w:ind w:left="284" w:firstLine="0"/>
        <w:contextualSpacing/>
        <w:jc w:val="both"/>
        <w:rPr>
          <w:rFonts w:asciiTheme="minorHAnsi" w:eastAsia="Arial" w:hAnsiTheme="minorHAnsi" w:cstheme="minorHAnsi"/>
        </w:rPr>
      </w:pPr>
      <w:r w:rsidRPr="003C16D2">
        <w:rPr>
          <w:rFonts w:asciiTheme="minorHAnsi" w:eastAsia="Arial" w:hAnsiTheme="minorHAnsi" w:cstheme="minorHAnsi"/>
        </w:rPr>
        <w:t>as peculiaridades do caso concreto;</w:t>
      </w:r>
    </w:p>
    <w:p w14:paraId="5EAD8CF2" w14:textId="77777777" w:rsidR="00A42F09" w:rsidRPr="003C16D2" w:rsidRDefault="00A42F09" w:rsidP="00C57D32">
      <w:pPr>
        <w:numPr>
          <w:ilvl w:val="0"/>
          <w:numId w:val="10"/>
        </w:numPr>
        <w:spacing w:before="120" w:after="120" w:line="360" w:lineRule="auto"/>
        <w:ind w:left="284" w:firstLine="0"/>
        <w:contextualSpacing/>
        <w:jc w:val="both"/>
        <w:rPr>
          <w:rFonts w:asciiTheme="minorHAnsi" w:eastAsia="Arial" w:hAnsiTheme="minorHAnsi" w:cstheme="minorHAnsi"/>
        </w:rPr>
      </w:pPr>
      <w:r w:rsidRPr="003C16D2">
        <w:rPr>
          <w:rFonts w:asciiTheme="minorHAnsi" w:eastAsia="Arial" w:hAnsiTheme="minorHAnsi" w:cstheme="minorHAnsi"/>
        </w:rPr>
        <w:t>as circunstâncias agravantes ou atenuantes;</w:t>
      </w:r>
    </w:p>
    <w:p w14:paraId="43050AB0" w14:textId="77777777" w:rsidR="00A42F09" w:rsidRPr="003C16D2" w:rsidRDefault="00A42F09" w:rsidP="00C57D32">
      <w:pPr>
        <w:numPr>
          <w:ilvl w:val="0"/>
          <w:numId w:val="10"/>
        </w:numPr>
        <w:spacing w:before="120" w:after="120" w:line="360" w:lineRule="auto"/>
        <w:ind w:left="284" w:firstLine="0"/>
        <w:contextualSpacing/>
        <w:jc w:val="both"/>
        <w:rPr>
          <w:rFonts w:asciiTheme="minorHAnsi" w:eastAsia="Arial" w:hAnsiTheme="minorHAnsi" w:cstheme="minorHAnsi"/>
        </w:rPr>
      </w:pPr>
      <w:r w:rsidRPr="003C16D2">
        <w:rPr>
          <w:rFonts w:asciiTheme="minorHAnsi" w:eastAsia="Arial" w:hAnsiTheme="minorHAnsi" w:cstheme="minorHAnsi"/>
        </w:rPr>
        <w:t>os danos que dela provierem para o Contratante;</w:t>
      </w:r>
    </w:p>
    <w:p w14:paraId="3377D58F" w14:textId="77777777" w:rsidR="00A42F09" w:rsidRPr="003C16D2" w:rsidRDefault="00A42F09" w:rsidP="00C57D32">
      <w:pPr>
        <w:numPr>
          <w:ilvl w:val="0"/>
          <w:numId w:val="10"/>
        </w:numPr>
        <w:spacing w:before="120" w:after="120" w:line="360" w:lineRule="auto"/>
        <w:ind w:left="284" w:firstLine="0"/>
        <w:contextualSpacing/>
        <w:jc w:val="both"/>
        <w:rPr>
          <w:rFonts w:asciiTheme="minorHAnsi" w:eastAsia="Arial" w:hAnsiTheme="minorHAnsi" w:cstheme="minorHAnsi"/>
        </w:rPr>
      </w:pPr>
      <w:r w:rsidRPr="003C16D2">
        <w:rPr>
          <w:rFonts w:asciiTheme="minorHAnsi" w:eastAsia="Arial" w:hAnsiTheme="minorHAnsi" w:cstheme="minorHAnsi"/>
        </w:rPr>
        <w:t>a implantação ou o aperfeiçoamento de programa de integridade, conforme normas e orientações dos órgãos de controle.</w:t>
      </w:r>
    </w:p>
    <w:p w14:paraId="17489DB4" w14:textId="77777777" w:rsidR="00A42F09" w:rsidRPr="003C16D2" w:rsidRDefault="00A42F09" w:rsidP="009E0CE0">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atos previstos como infrações administrativas na </w:t>
      </w:r>
      <w:hyperlink r:id="rId37" w:history="1">
        <w:r w:rsidRPr="003C16D2">
          <w:rPr>
            <w:rStyle w:val="Hyperlink"/>
            <w:rFonts w:asciiTheme="minorHAnsi" w:hAnsiTheme="minorHAnsi" w:cstheme="minorHAnsi"/>
            <w:sz w:val="22"/>
            <w:szCs w:val="22"/>
          </w:rPr>
          <w:t>Lei nº 14.133, de 2021</w:t>
        </w:r>
      </w:hyperlink>
      <w:r w:rsidRPr="003C16D2">
        <w:rPr>
          <w:rFonts w:asciiTheme="minorHAnsi" w:hAnsiTheme="minorHAnsi" w:cstheme="minorHAnsi"/>
          <w:sz w:val="22"/>
          <w:szCs w:val="22"/>
        </w:rPr>
        <w:t xml:space="preserve">, ou em outras leis de licitações e contratos da Administração Pública que também sejam tipificados como atos lesivos </w:t>
      </w:r>
      <w:hyperlink r:id="rId38" w:history="1">
        <w:r w:rsidRPr="003C16D2">
          <w:rPr>
            <w:rStyle w:val="Hyperlink"/>
            <w:rFonts w:asciiTheme="minorHAnsi" w:hAnsiTheme="minorHAnsi" w:cstheme="minorHAnsi"/>
            <w:sz w:val="22"/>
            <w:szCs w:val="22"/>
          </w:rPr>
          <w:t>na Lei nº 12.846, de 2013</w:t>
        </w:r>
      </w:hyperlink>
      <w:r w:rsidRPr="003C16D2">
        <w:rPr>
          <w:rFonts w:asciiTheme="minorHAnsi" w:hAnsiTheme="minorHAnsi" w:cstheme="minorHAnsi"/>
          <w:sz w:val="22"/>
          <w:szCs w:val="22"/>
        </w:rPr>
        <w:t xml:space="preserve">, serão apurados e julgados conjuntamente, nos mesmos autos, observados o rito procedimental e autoridade competente definidos na referida </w:t>
      </w:r>
      <w:hyperlink r:id="rId39" w:anchor="art159" w:history="1">
        <w:r w:rsidRPr="003C16D2">
          <w:rPr>
            <w:rStyle w:val="Hyperlink"/>
            <w:rFonts w:asciiTheme="minorHAnsi" w:hAnsiTheme="minorHAnsi" w:cstheme="minorHAnsi"/>
            <w:sz w:val="22"/>
            <w:szCs w:val="22"/>
          </w:rPr>
          <w:t>Lei (art. 159</w:t>
        </w:r>
      </w:hyperlink>
      <w:r w:rsidRPr="003C16D2">
        <w:rPr>
          <w:rFonts w:asciiTheme="minorHAnsi" w:hAnsiTheme="minorHAnsi" w:cstheme="minorHAnsi"/>
          <w:sz w:val="22"/>
          <w:szCs w:val="22"/>
        </w:rPr>
        <w:t>).</w:t>
      </w:r>
    </w:p>
    <w:p w14:paraId="57D6B232" w14:textId="77777777" w:rsidR="00A42F09" w:rsidRPr="003C16D2" w:rsidRDefault="00A42F09" w:rsidP="009E0CE0">
      <w:pPr>
        <w:pStyle w:val="Nivel2"/>
        <w:rPr>
          <w:rFonts w:asciiTheme="minorHAnsi" w:hAnsiTheme="minorHAnsi" w:cstheme="minorHAnsi"/>
          <w:i/>
          <w:iCs/>
          <w:sz w:val="22"/>
          <w:szCs w:val="22"/>
        </w:rPr>
      </w:pPr>
      <w:r w:rsidRPr="003C16D2">
        <w:rPr>
          <w:rFonts w:asciiTheme="minorHAnsi" w:hAnsiTheme="minorHAnsi" w:cstheme="minorHAnsi"/>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40" w:anchor="art160" w:history="1">
        <w:r w:rsidRPr="003C16D2">
          <w:rPr>
            <w:rStyle w:val="Hyperlink"/>
            <w:rFonts w:asciiTheme="minorHAnsi" w:hAnsiTheme="minorHAnsi" w:cstheme="minorHAnsi"/>
            <w:sz w:val="22"/>
            <w:szCs w:val="22"/>
          </w:rPr>
          <w:t>art. 160, da Lei nº 14.133, de 2021</w:t>
        </w:r>
      </w:hyperlink>
      <w:r w:rsidRPr="003C16D2">
        <w:rPr>
          <w:rFonts w:asciiTheme="minorHAnsi" w:hAnsiTheme="minorHAnsi" w:cstheme="minorHAnsi"/>
          <w:sz w:val="22"/>
          <w:szCs w:val="22"/>
        </w:rPr>
        <w:t>)</w:t>
      </w:r>
    </w:p>
    <w:p w14:paraId="627EFDA8" w14:textId="77777777" w:rsidR="00A42F09" w:rsidRPr="003C16D2" w:rsidRDefault="00A42F09" w:rsidP="009E0CE0">
      <w:pPr>
        <w:pStyle w:val="Nivel2"/>
        <w:rPr>
          <w:rFonts w:asciiTheme="minorHAnsi" w:hAnsiTheme="minorHAnsi" w:cstheme="minorHAnsi"/>
          <w:i/>
          <w:iCs/>
          <w:sz w:val="22"/>
          <w:szCs w:val="22"/>
        </w:rPr>
      </w:pPr>
      <w:r w:rsidRPr="003C16D2">
        <w:rPr>
          <w:rFonts w:asciiTheme="minorHAnsi" w:hAnsiTheme="minorHAnsi" w:cstheme="minorHAnsi"/>
          <w:sz w:val="22"/>
          <w:szCs w:val="22"/>
        </w:rPr>
        <w:t xml:space="preserve"> O Contratante deverá, no prazo máximo </w:t>
      </w:r>
      <w:r w:rsidRPr="003C16D2">
        <w:rPr>
          <w:rFonts w:asciiTheme="minorHAnsi" w:hAnsiTheme="minorHAnsi" w:cstheme="minorHAnsi"/>
          <w:color w:val="auto"/>
          <w:sz w:val="22"/>
          <w:szCs w:val="22"/>
        </w:rPr>
        <w:t>de</w:t>
      </w:r>
      <w:r w:rsidRPr="003C16D2">
        <w:rPr>
          <w:rFonts w:asciiTheme="minorHAnsi" w:hAnsiTheme="minorHAnsi" w:cstheme="minorHAnsi"/>
          <w:color w:val="00B050"/>
          <w:sz w:val="22"/>
          <w:szCs w:val="22"/>
        </w:rPr>
        <w:t xml:space="preserve"> </w:t>
      </w:r>
      <w:r w:rsidRPr="003C16D2">
        <w:rPr>
          <w:rFonts w:asciiTheme="minorHAnsi" w:hAnsiTheme="minorHAnsi" w:cstheme="minorHAnsi"/>
          <w:sz w:val="22"/>
          <w:szCs w:val="22"/>
        </w:rPr>
        <w:t xml:space="preserve">15 (quinze) dias úteis, contado da data de aplicação da sanção, informar e manter atualizados os dados relativos às sanções por ela </w:t>
      </w:r>
      <w:r w:rsidRPr="003C16D2">
        <w:rPr>
          <w:rFonts w:asciiTheme="minorHAnsi" w:hAnsiTheme="minorHAnsi" w:cstheme="minorHAnsi"/>
          <w:sz w:val="22"/>
          <w:szCs w:val="22"/>
        </w:rPr>
        <w:lastRenderedPageBreak/>
        <w:t>aplicadas, para fins de publicidade no Cadastro Nacional de Empresas Inidôneas e Suspensas (</w:t>
      </w:r>
      <w:proofErr w:type="spellStart"/>
      <w:r w:rsidRPr="003C16D2">
        <w:rPr>
          <w:rFonts w:asciiTheme="minorHAnsi" w:hAnsiTheme="minorHAnsi" w:cstheme="minorHAnsi"/>
          <w:sz w:val="22"/>
          <w:szCs w:val="22"/>
        </w:rPr>
        <w:t>Ceis</w:t>
      </w:r>
      <w:proofErr w:type="spellEnd"/>
      <w:r w:rsidRPr="003C16D2">
        <w:rPr>
          <w:rFonts w:asciiTheme="minorHAnsi" w:hAnsiTheme="minorHAnsi" w:cstheme="minorHAnsi"/>
          <w:sz w:val="22"/>
          <w:szCs w:val="22"/>
        </w:rPr>
        <w:t>) e no Cadastro Nacional de Empresas Punidas (</w:t>
      </w:r>
      <w:proofErr w:type="spellStart"/>
      <w:r w:rsidRPr="003C16D2">
        <w:rPr>
          <w:rFonts w:asciiTheme="minorHAnsi" w:hAnsiTheme="minorHAnsi" w:cstheme="minorHAnsi"/>
          <w:sz w:val="22"/>
          <w:szCs w:val="22"/>
        </w:rPr>
        <w:t>Cnep</w:t>
      </w:r>
      <w:proofErr w:type="spellEnd"/>
      <w:r w:rsidRPr="003C16D2">
        <w:rPr>
          <w:rFonts w:asciiTheme="minorHAnsi" w:hAnsiTheme="minorHAnsi" w:cstheme="minorHAnsi"/>
          <w:sz w:val="22"/>
          <w:szCs w:val="22"/>
        </w:rPr>
        <w:t>), instituídos no âmbito do Poder Executivo Federal. (</w:t>
      </w:r>
      <w:hyperlink r:id="rId41" w:anchor="art161">
        <w:r w:rsidRPr="003C16D2">
          <w:rPr>
            <w:rStyle w:val="Hyperlink"/>
            <w:rFonts w:asciiTheme="minorHAnsi" w:hAnsiTheme="minorHAnsi" w:cstheme="minorHAnsi"/>
            <w:sz w:val="22"/>
            <w:szCs w:val="22"/>
          </w:rPr>
          <w:t>Art. 161, da Lei nº 14.133, de 2021</w:t>
        </w:r>
      </w:hyperlink>
      <w:r w:rsidRPr="003C16D2">
        <w:rPr>
          <w:rFonts w:asciiTheme="minorHAnsi" w:hAnsiTheme="minorHAnsi" w:cstheme="minorHAnsi"/>
          <w:sz w:val="22"/>
          <w:szCs w:val="22"/>
        </w:rPr>
        <w:t>)</w:t>
      </w:r>
    </w:p>
    <w:p w14:paraId="3CD5F989" w14:textId="77777777" w:rsidR="00A42F09" w:rsidRPr="003C16D2" w:rsidRDefault="00A42F09" w:rsidP="009E0CE0">
      <w:pPr>
        <w:pStyle w:val="Nivel2"/>
        <w:rPr>
          <w:rFonts w:asciiTheme="minorHAnsi" w:hAnsiTheme="minorHAnsi" w:cstheme="minorHAnsi"/>
          <w:i/>
          <w:iCs/>
          <w:sz w:val="22"/>
          <w:szCs w:val="22"/>
        </w:rPr>
      </w:pPr>
      <w:r w:rsidRPr="003C16D2">
        <w:rPr>
          <w:rFonts w:asciiTheme="minorHAnsi" w:hAnsiTheme="minorHAnsi" w:cstheme="minorHAnsi"/>
          <w:sz w:val="22"/>
          <w:szCs w:val="22"/>
        </w:rPr>
        <w:t xml:space="preserve">As sanções de impedimento de licitar e contratar e declaração de inidoneidade para licitar ou contratar são passíveis de reabilitação na forma do </w:t>
      </w:r>
      <w:hyperlink r:id="rId42" w:anchor="art163" w:history="1">
        <w:r w:rsidRPr="003C16D2">
          <w:rPr>
            <w:rStyle w:val="Hyperlink"/>
            <w:rFonts w:asciiTheme="minorHAnsi" w:hAnsiTheme="minorHAnsi" w:cstheme="minorHAnsi"/>
            <w:sz w:val="22"/>
            <w:szCs w:val="22"/>
          </w:rPr>
          <w:t>art. 163 da Lei nº 14.133/21.</w:t>
        </w:r>
      </w:hyperlink>
    </w:p>
    <w:p w14:paraId="77D2DEFF" w14:textId="77777777" w:rsidR="00A42F09" w:rsidRPr="003C16D2" w:rsidRDefault="00A42F09" w:rsidP="009E0CE0">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w:t>
      </w:r>
      <w:hyperlink r:id="rId43" w:history="1">
        <w:r w:rsidRPr="003C16D2">
          <w:rPr>
            <w:rStyle w:val="Hyperlink"/>
            <w:rFonts w:asciiTheme="minorHAnsi" w:hAnsiTheme="minorHAnsi" w:cstheme="minorHAnsi"/>
            <w:sz w:val="22"/>
            <w:szCs w:val="22"/>
          </w:rPr>
          <w:t>Instrução Normativa SEGES/ME nº 26, de 13 de abril de 2022</w:t>
        </w:r>
      </w:hyperlink>
      <w:r w:rsidRPr="003C16D2">
        <w:rPr>
          <w:rFonts w:asciiTheme="minorHAnsi" w:hAnsiTheme="minorHAnsi" w:cstheme="minorHAnsi"/>
          <w:sz w:val="22"/>
          <w:szCs w:val="22"/>
        </w:rPr>
        <w:t xml:space="preserve">. </w:t>
      </w:r>
    </w:p>
    <w:p w14:paraId="6FC1E1DB" w14:textId="77777777" w:rsidR="00A42F09" w:rsidRPr="003C16D2" w:rsidRDefault="00A42F09" w:rsidP="00B25933">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TERCEIRA – DA EXTINÇÃO CONTRATUAL (</w:t>
      </w:r>
      <w:hyperlink r:id="rId44" w:anchor="art92" w:history="1">
        <w:r w:rsidRPr="003C16D2">
          <w:rPr>
            <w:rStyle w:val="Hyperlink"/>
            <w:rFonts w:asciiTheme="minorHAnsi" w:hAnsiTheme="minorHAnsi" w:cstheme="minorHAnsi"/>
            <w:sz w:val="22"/>
            <w:szCs w:val="22"/>
          </w:rPr>
          <w:t>art. 92, XIX</w:t>
        </w:r>
      </w:hyperlink>
      <w:r w:rsidRPr="003C16D2">
        <w:rPr>
          <w:rFonts w:asciiTheme="minorHAnsi" w:hAnsiTheme="minorHAnsi" w:cstheme="minorHAnsi"/>
          <w:sz w:val="22"/>
          <w:szCs w:val="22"/>
        </w:rPr>
        <w:t>)</w:t>
      </w:r>
    </w:p>
    <w:p w14:paraId="7C028D42" w14:textId="77777777" w:rsidR="00A42F09" w:rsidRPr="003C16D2" w:rsidRDefault="00A42F09" w:rsidP="009E0CE0">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contrato será extinto quando vencido o prazo nele estipulado, independentemente de terem sido cumpridas ou não as obrigações de ambas as partes contraentes.</w:t>
      </w:r>
    </w:p>
    <w:p w14:paraId="08F2232D" w14:textId="77777777" w:rsidR="00A42F09" w:rsidRPr="003C16D2" w:rsidRDefault="00A42F09" w:rsidP="009E0CE0">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contrato poderá ser extinto antes do prazo nele fixado, sem ônus para o contratante, quando esta não dispuser de créditos orçamentários para sua continuidade ou quando entender que o contrato não mais lhe oferece vantagem.</w:t>
      </w:r>
    </w:p>
    <w:p w14:paraId="4C3C351C" w14:textId="77777777" w:rsidR="00A42F09" w:rsidRPr="003C16D2" w:rsidRDefault="00A42F09" w:rsidP="009E0CE0">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3CCE631E" w14:textId="77777777" w:rsidR="00A42F09" w:rsidRPr="003C16D2" w:rsidRDefault="00A42F09" w:rsidP="009E0CE0">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54BD379C" w14:textId="77777777" w:rsidR="00A42F09" w:rsidRPr="003C16D2" w:rsidRDefault="00A42F09" w:rsidP="009E0CE0">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 contrato poderá ser extinto antes de cumpridas as obrigações nele estipuladas, ou antes do prazo nele fixado, por algum dos motivos previstos no </w:t>
      </w:r>
      <w:hyperlink r:id="rId45" w:anchor="art137">
        <w:r w:rsidRPr="003C16D2">
          <w:rPr>
            <w:rStyle w:val="Hyperlink"/>
            <w:rFonts w:asciiTheme="minorHAnsi" w:hAnsiTheme="minorHAnsi" w:cstheme="minorHAnsi"/>
            <w:sz w:val="22"/>
            <w:szCs w:val="22"/>
          </w:rPr>
          <w:t>artigo 137 da Lei nº 14.133/21</w:t>
        </w:r>
      </w:hyperlink>
      <w:r w:rsidRPr="003C16D2">
        <w:rPr>
          <w:rFonts w:asciiTheme="minorHAnsi" w:hAnsiTheme="minorHAnsi" w:cstheme="minorHAnsi"/>
          <w:sz w:val="22"/>
          <w:szCs w:val="22"/>
        </w:rPr>
        <w:t xml:space="preserve">, bem como amigavelmente, </w:t>
      </w:r>
      <w:r w:rsidRPr="003C16D2">
        <w:rPr>
          <w:rFonts w:asciiTheme="minorHAnsi" w:hAnsiTheme="minorHAnsi" w:cstheme="minorHAnsi"/>
          <w:color w:val="000000" w:themeColor="text1"/>
          <w:sz w:val="22"/>
          <w:szCs w:val="22"/>
        </w:rPr>
        <w:t>assegurados o contraditório e a ampla defesa</w:t>
      </w:r>
      <w:r w:rsidRPr="003C16D2">
        <w:rPr>
          <w:rFonts w:asciiTheme="minorHAnsi" w:hAnsiTheme="minorHAnsi" w:cstheme="minorHAnsi"/>
          <w:sz w:val="22"/>
          <w:szCs w:val="22"/>
        </w:rPr>
        <w:t>.</w:t>
      </w:r>
    </w:p>
    <w:p w14:paraId="7A0B40F9" w14:textId="77777777" w:rsidR="00A42F09" w:rsidRPr="003C16D2" w:rsidRDefault="00A42F09" w:rsidP="009E0CE0">
      <w:pPr>
        <w:pStyle w:val="Nivel3"/>
        <w:rPr>
          <w:rFonts w:asciiTheme="minorHAnsi" w:hAnsiTheme="minorHAnsi" w:cstheme="minorHAnsi"/>
          <w:sz w:val="22"/>
          <w:szCs w:val="22"/>
        </w:rPr>
      </w:pPr>
      <w:r w:rsidRPr="003C16D2">
        <w:rPr>
          <w:rFonts w:asciiTheme="minorHAnsi" w:hAnsiTheme="minorHAnsi" w:cstheme="minorHAnsi"/>
          <w:sz w:val="22"/>
          <w:szCs w:val="22"/>
        </w:rPr>
        <w:t xml:space="preserve">Nesta hipótese, aplicam-se também os </w:t>
      </w:r>
      <w:hyperlink r:id="rId46" w:anchor="art138" w:history="1">
        <w:r w:rsidRPr="003C16D2">
          <w:rPr>
            <w:rStyle w:val="Hyperlink"/>
            <w:rFonts w:asciiTheme="minorHAnsi" w:hAnsiTheme="minorHAnsi" w:cstheme="minorHAnsi"/>
            <w:sz w:val="22"/>
            <w:szCs w:val="22"/>
          </w:rPr>
          <w:t>artigos 138 e 139</w:t>
        </w:r>
      </w:hyperlink>
      <w:r w:rsidRPr="003C16D2">
        <w:rPr>
          <w:rFonts w:asciiTheme="minorHAnsi" w:hAnsiTheme="minorHAnsi" w:cstheme="minorHAnsi"/>
          <w:sz w:val="22"/>
          <w:szCs w:val="22"/>
        </w:rPr>
        <w:t xml:space="preserve"> da mesma Lei.</w:t>
      </w:r>
    </w:p>
    <w:p w14:paraId="1CC8807A" w14:textId="77777777" w:rsidR="00A42F09" w:rsidRPr="003C16D2" w:rsidRDefault="00A42F09" w:rsidP="009E0CE0">
      <w:pPr>
        <w:pStyle w:val="Nivel3"/>
        <w:rPr>
          <w:rFonts w:asciiTheme="minorHAnsi" w:hAnsiTheme="minorHAnsi" w:cstheme="minorHAnsi"/>
          <w:sz w:val="22"/>
          <w:szCs w:val="22"/>
        </w:rPr>
      </w:pPr>
      <w:r w:rsidRPr="003C16D2">
        <w:rPr>
          <w:rFonts w:asciiTheme="minorHAnsi" w:hAnsiTheme="minorHAnsi" w:cstheme="minorHAnsi"/>
          <w:sz w:val="22"/>
          <w:szCs w:val="22"/>
        </w:rPr>
        <w:t>A alteração social ou a modificação da finalidade ou da estrutura da empresa não ensejará a extinção se não restringir sua capacidade de concluir o contrato.</w:t>
      </w:r>
    </w:p>
    <w:p w14:paraId="52F59113" w14:textId="77777777" w:rsidR="00A42F09" w:rsidRPr="003C16D2" w:rsidRDefault="00A42F09" w:rsidP="009E0CE0">
      <w:pPr>
        <w:pStyle w:val="Nivel4"/>
        <w:rPr>
          <w:rFonts w:asciiTheme="minorHAnsi" w:hAnsiTheme="minorHAnsi" w:cstheme="minorHAnsi"/>
          <w:sz w:val="22"/>
          <w:szCs w:val="22"/>
        </w:rPr>
      </w:pPr>
      <w:r w:rsidRPr="003C16D2">
        <w:rPr>
          <w:rFonts w:asciiTheme="minorHAnsi" w:hAnsiTheme="minorHAnsi" w:cstheme="minorHAnsi"/>
          <w:color w:val="000000" w:themeColor="text1"/>
          <w:sz w:val="22"/>
          <w:szCs w:val="22"/>
        </w:rPr>
        <w:t xml:space="preserve">Se a operação </w:t>
      </w:r>
      <w:r w:rsidRPr="003C16D2">
        <w:rPr>
          <w:rFonts w:asciiTheme="minorHAnsi" w:hAnsiTheme="minorHAnsi" w:cstheme="minorHAnsi"/>
          <w:sz w:val="22"/>
          <w:szCs w:val="22"/>
        </w:rPr>
        <w:t>implicar mudança da pessoa jurídica contratada, deverá ser formalizado termo aditivo para alteração subjetiva.</w:t>
      </w:r>
    </w:p>
    <w:p w14:paraId="31CB6E0E" w14:textId="77777777" w:rsidR="00A42F09" w:rsidRPr="003C16D2" w:rsidRDefault="00A42F09" w:rsidP="009E0CE0">
      <w:pPr>
        <w:pStyle w:val="Nivel2"/>
        <w:rPr>
          <w:rFonts w:asciiTheme="minorHAnsi" w:hAnsiTheme="minorHAnsi" w:cstheme="minorHAnsi"/>
          <w:sz w:val="22"/>
          <w:szCs w:val="22"/>
        </w:rPr>
      </w:pPr>
      <w:r w:rsidRPr="003C16D2">
        <w:rPr>
          <w:rFonts w:asciiTheme="minorHAnsi" w:hAnsiTheme="minorHAnsi" w:cstheme="minorHAnsi"/>
          <w:sz w:val="22"/>
          <w:szCs w:val="22"/>
        </w:rPr>
        <w:t>O termo de extinção, sempre que possível, será precedido:</w:t>
      </w:r>
    </w:p>
    <w:p w14:paraId="6449D4FE" w14:textId="77777777" w:rsidR="00A42F09" w:rsidRPr="003C16D2" w:rsidRDefault="00A42F09" w:rsidP="009E0CE0">
      <w:pPr>
        <w:pStyle w:val="Nivel4"/>
        <w:rPr>
          <w:rFonts w:asciiTheme="minorHAnsi" w:hAnsiTheme="minorHAnsi" w:cstheme="minorHAnsi"/>
          <w:sz w:val="22"/>
          <w:szCs w:val="22"/>
        </w:rPr>
      </w:pPr>
      <w:r w:rsidRPr="003C16D2">
        <w:rPr>
          <w:rFonts w:asciiTheme="minorHAnsi" w:hAnsiTheme="minorHAnsi" w:cstheme="minorHAnsi"/>
          <w:sz w:val="22"/>
          <w:szCs w:val="22"/>
        </w:rPr>
        <w:t>Balanço dos eventos contratuais já cumpridos ou parcialmente cumpridos;</w:t>
      </w:r>
    </w:p>
    <w:p w14:paraId="7F7D002B" w14:textId="77777777" w:rsidR="00A42F09" w:rsidRPr="003C16D2" w:rsidRDefault="00A42F09" w:rsidP="009E0CE0">
      <w:pPr>
        <w:pStyle w:val="Nivel4"/>
        <w:rPr>
          <w:rFonts w:asciiTheme="minorHAnsi" w:hAnsiTheme="minorHAnsi" w:cstheme="minorHAnsi"/>
          <w:sz w:val="22"/>
          <w:szCs w:val="22"/>
        </w:rPr>
      </w:pPr>
      <w:r w:rsidRPr="003C16D2">
        <w:rPr>
          <w:rFonts w:asciiTheme="minorHAnsi" w:hAnsiTheme="minorHAnsi" w:cstheme="minorHAnsi"/>
          <w:sz w:val="22"/>
          <w:szCs w:val="22"/>
        </w:rPr>
        <w:lastRenderedPageBreak/>
        <w:t>Relação dos pagamentos já efetuados e ainda devidos;</w:t>
      </w:r>
    </w:p>
    <w:p w14:paraId="797C6109" w14:textId="77777777" w:rsidR="00A42F09" w:rsidRPr="003C16D2" w:rsidRDefault="00A42F09" w:rsidP="009E0CE0">
      <w:pPr>
        <w:pStyle w:val="Nivel4"/>
        <w:rPr>
          <w:rFonts w:asciiTheme="minorHAnsi" w:hAnsiTheme="minorHAnsi" w:cstheme="minorHAnsi"/>
          <w:sz w:val="22"/>
          <w:szCs w:val="22"/>
        </w:rPr>
      </w:pPr>
      <w:r w:rsidRPr="003C16D2">
        <w:rPr>
          <w:rFonts w:asciiTheme="minorHAnsi" w:hAnsiTheme="minorHAnsi" w:cstheme="minorHAnsi"/>
          <w:sz w:val="22"/>
          <w:szCs w:val="22"/>
        </w:rPr>
        <w:t>Indenizações e multas.</w:t>
      </w:r>
    </w:p>
    <w:p w14:paraId="33A39A5F" w14:textId="77777777" w:rsidR="00A42F09" w:rsidRPr="003C16D2" w:rsidRDefault="00A42F09" w:rsidP="009E0CE0">
      <w:pPr>
        <w:pStyle w:val="Nivel2"/>
        <w:rPr>
          <w:rFonts w:asciiTheme="minorHAnsi" w:hAnsiTheme="minorHAnsi" w:cstheme="minorHAnsi"/>
          <w:sz w:val="22"/>
          <w:szCs w:val="22"/>
        </w:rPr>
      </w:pPr>
      <w:r w:rsidRPr="003C16D2">
        <w:rPr>
          <w:rFonts w:asciiTheme="minorHAnsi" w:hAnsiTheme="minorHAnsi" w:cstheme="minorHAnsi"/>
          <w:sz w:val="22"/>
          <w:szCs w:val="22"/>
        </w:rPr>
        <w:t>A extinção do contrato não configura óbice para o reconhecimento do desequilíbrio econômico-financeiro, hipótese em que será concedida indenização por meio de termo indenizatório (</w:t>
      </w:r>
      <w:hyperlink r:id="rId47" w:anchor="art131">
        <w:r w:rsidRPr="003C16D2">
          <w:rPr>
            <w:rStyle w:val="Hyperlink"/>
            <w:rFonts w:asciiTheme="minorHAnsi" w:hAnsiTheme="minorHAnsi" w:cstheme="minorHAnsi"/>
            <w:sz w:val="22"/>
            <w:szCs w:val="22"/>
          </w:rPr>
          <w:t xml:space="preserve">art. 131, </w:t>
        </w:r>
        <w:r w:rsidRPr="003C16D2">
          <w:rPr>
            <w:rStyle w:val="Hyperlink"/>
            <w:rFonts w:asciiTheme="minorHAnsi" w:hAnsiTheme="minorHAnsi" w:cstheme="minorHAnsi"/>
            <w:i/>
            <w:iCs/>
            <w:sz w:val="22"/>
            <w:szCs w:val="22"/>
          </w:rPr>
          <w:t xml:space="preserve">caput, </w:t>
        </w:r>
        <w:r w:rsidRPr="003C16D2">
          <w:rPr>
            <w:rStyle w:val="Hyperlink"/>
            <w:rFonts w:asciiTheme="minorHAnsi" w:hAnsiTheme="minorHAnsi" w:cstheme="minorHAnsi"/>
            <w:sz w:val="22"/>
            <w:szCs w:val="22"/>
          </w:rPr>
          <w:t>da Lei n.º 14.133, de 2021).</w:t>
        </w:r>
      </w:hyperlink>
      <w:r w:rsidRPr="003C16D2">
        <w:rPr>
          <w:rFonts w:asciiTheme="minorHAnsi" w:hAnsiTheme="minorHAnsi" w:cstheme="minorHAnsi"/>
          <w:sz w:val="22"/>
          <w:szCs w:val="22"/>
        </w:rPr>
        <w:t xml:space="preserve"> </w:t>
      </w:r>
    </w:p>
    <w:p w14:paraId="2665EAFB" w14:textId="77777777" w:rsidR="00A42F09" w:rsidRPr="003C16D2" w:rsidRDefault="00A42F09" w:rsidP="009E0CE0">
      <w:pPr>
        <w:pStyle w:val="Nivel2"/>
        <w:rPr>
          <w:rFonts w:asciiTheme="minorHAnsi" w:hAnsiTheme="minorHAnsi" w:cstheme="minorHAnsi"/>
          <w:sz w:val="22"/>
          <w:szCs w:val="22"/>
        </w:rPr>
      </w:pPr>
      <w:r w:rsidRPr="003C16D2">
        <w:rPr>
          <w:rFonts w:asciiTheme="minorHAnsi" w:hAnsiTheme="minorHAnsi" w:cstheme="minorHAnsi"/>
          <w:sz w:val="22"/>
          <w:szCs w:val="22"/>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2EF46910" w14:textId="77777777" w:rsidR="00A42F09" w:rsidRPr="003C16D2" w:rsidRDefault="00A42F09" w:rsidP="00B25933">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QUARTA – DOTAÇÃO ORÇAMENTÁRIA (</w:t>
      </w:r>
      <w:hyperlink r:id="rId48" w:anchor="art92">
        <w:r w:rsidRPr="003C16D2">
          <w:rPr>
            <w:rStyle w:val="Hyperlink"/>
            <w:rFonts w:asciiTheme="minorHAnsi" w:hAnsiTheme="minorHAnsi" w:cstheme="minorHAnsi"/>
            <w:sz w:val="22"/>
            <w:szCs w:val="22"/>
          </w:rPr>
          <w:t>art. 92, VIII</w:t>
        </w:r>
      </w:hyperlink>
      <w:r w:rsidRPr="003C16D2">
        <w:rPr>
          <w:rFonts w:asciiTheme="minorHAnsi" w:hAnsiTheme="minorHAnsi" w:cstheme="minorHAnsi"/>
          <w:sz w:val="22"/>
          <w:szCs w:val="22"/>
        </w:rPr>
        <w:t>)</w:t>
      </w:r>
    </w:p>
    <w:p w14:paraId="716F6865" w14:textId="77777777" w:rsidR="00A42F09" w:rsidRPr="003C16D2" w:rsidRDefault="00A42F09" w:rsidP="009E0CE0">
      <w:pPr>
        <w:pStyle w:val="Nivel2"/>
        <w:rPr>
          <w:rFonts w:asciiTheme="minorHAnsi" w:hAnsiTheme="minorHAnsi" w:cstheme="minorHAnsi"/>
          <w:sz w:val="22"/>
          <w:szCs w:val="22"/>
        </w:rPr>
      </w:pPr>
      <w:r w:rsidRPr="003C16D2">
        <w:rPr>
          <w:rFonts w:asciiTheme="minorHAnsi" w:hAnsiTheme="minorHAnsi" w:cstheme="minorHAnsi"/>
          <w:sz w:val="22"/>
          <w:szCs w:val="22"/>
        </w:rPr>
        <w:t>As despesas decorrentes da presente contratação correrão à conta de recursos específicos consignados no Orçamento Geral da União deste exercício, na dotação abaixo discriminada:</w:t>
      </w:r>
    </w:p>
    <w:p w14:paraId="5A04E5DF" w14:textId="77777777" w:rsidR="00A42F09" w:rsidRPr="003C16D2" w:rsidRDefault="00A42F09" w:rsidP="00C57D32">
      <w:pPr>
        <w:numPr>
          <w:ilvl w:val="1"/>
          <w:numId w:val="17"/>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Gestão/Unidade: </w:t>
      </w:r>
    </w:p>
    <w:p w14:paraId="08F38D88" w14:textId="77777777" w:rsidR="00A42F09" w:rsidRPr="003C16D2" w:rsidRDefault="00A42F09" w:rsidP="00C57D32">
      <w:pPr>
        <w:numPr>
          <w:ilvl w:val="1"/>
          <w:numId w:val="17"/>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Fonte de Recursos:  </w:t>
      </w:r>
    </w:p>
    <w:p w14:paraId="02895501" w14:textId="77777777" w:rsidR="00A42F09" w:rsidRPr="003C16D2" w:rsidRDefault="00A42F09" w:rsidP="00C57D32">
      <w:pPr>
        <w:numPr>
          <w:ilvl w:val="1"/>
          <w:numId w:val="17"/>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Programa de Trabalho: </w:t>
      </w:r>
    </w:p>
    <w:p w14:paraId="698EBC7C" w14:textId="77777777" w:rsidR="00A42F09" w:rsidRPr="003C16D2" w:rsidRDefault="00A42F09" w:rsidP="00C57D32">
      <w:pPr>
        <w:numPr>
          <w:ilvl w:val="1"/>
          <w:numId w:val="17"/>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Elemento de Despesa: </w:t>
      </w:r>
    </w:p>
    <w:p w14:paraId="23E1D8F0" w14:textId="77777777" w:rsidR="00A42F09" w:rsidRPr="003C16D2" w:rsidRDefault="00A42F09" w:rsidP="00C57D32">
      <w:pPr>
        <w:numPr>
          <w:ilvl w:val="1"/>
          <w:numId w:val="17"/>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Plano Interno: </w:t>
      </w:r>
    </w:p>
    <w:p w14:paraId="2A4C2B48" w14:textId="77777777" w:rsidR="00A42F09" w:rsidRPr="003C16D2" w:rsidRDefault="00A42F09" w:rsidP="00C57D32">
      <w:pPr>
        <w:numPr>
          <w:ilvl w:val="1"/>
          <w:numId w:val="17"/>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Nota de Empenho:</w:t>
      </w:r>
    </w:p>
    <w:p w14:paraId="4725368F" w14:textId="77777777" w:rsidR="00A42F09" w:rsidRPr="003C16D2" w:rsidRDefault="00A42F09" w:rsidP="00B25933">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QUINTA – DOS CASOS OMISSOS (</w:t>
      </w:r>
      <w:hyperlink r:id="rId49" w:anchor="art92">
        <w:r w:rsidRPr="003C16D2">
          <w:rPr>
            <w:rStyle w:val="Hyperlink"/>
            <w:rFonts w:asciiTheme="minorHAnsi" w:hAnsiTheme="minorHAnsi" w:cstheme="minorHAnsi"/>
            <w:sz w:val="22"/>
            <w:szCs w:val="22"/>
          </w:rPr>
          <w:t>art. 92, III</w:t>
        </w:r>
      </w:hyperlink>
      <w:r w:rsidRPr="003C16D2">
        <w:rPr>
          <w:rFonts w:asciiTheme="minorHAnsi" w:hAnsiTheme="minorHAnsi" w:cstheme="minorHAnsi"/>
          <w:sz w:val="22"/>
          <w:szCs w:val="22"/>
        </w:rPr>
        <w:t>)</w:t>
      </w:r>
    </w:p>
    <w:p w14:paraId="79AAD7C6" w14:textId="77777777" w:rsidR="00A42F09" w:rsidRPr="003C16D2" w:rsidRDefault="00A42F09" w:rsidP="009E0CE0">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casos omissos serão decididos pelo contratante, segundo as disposições contidas na </w:t>
      </w:r>
      <w:hyperlink r:id="rId50">
        <w:r w:rsidRPr="003C16D2">
          <w:rPr>
            <w:rStyle w:val="Hyperlink"/>
            <w:rFonts w:asciiTheme="minorHAnsi" w:hAnsiTheme="minorHAnsi" w:cstheme="minorHAnsi"/>
            <w:sz w:val="22"/>
            <w:szCs w:val="22"/>
          </w:rPr>
          <w:t>Lei nº 14.133, de 2021</w:t>
        </w:r>
      </w:hyperlink>
      <w:r w:rsidRPr="003C16D2">
        <w:rPr>
          <w:rFonts w:asciiTheme="minorHAnsi" w:hAnsiTheme="minorHAnsi" w:cstheme="minorHAnsi"/>
          <w:sz w:val="22"/>
          <w:szCs w:val="22"/>
        </w:rPr>
        <w:t xml:space="preserve">, e demais normas federais aplicáveis e, subsidiariamente, segundo as disposições contidas na </w:t>
      </w:r>
      <w:hyperlink r:id="rId51">
        <w:r w:rsidRPr="003C16D2">
          <w:rPr>
            <w:rStyle w:val="Hyperlink"/>
            <w:rFonts w:asciiTheme="minorHAnsi" w:hAnsiTheme="minorHAnsi" w:cstheme="minorHAnsi"/>
            <w:sz w:val="22"/>
            <w:szCs w:val="22"/>
          </w:rPr>
          <w:t>Lei nº 8.078, de 1990 – Código de Defesa do Consumidor</w:t>
        </w:r>
      </w:hyperlink>
      <w:r w:rsidRPr="003C16D2">
        <w:rPr>
          <w:rFonts w:asciiTheme="minorHAnsi" w:hAnsiTheme="minorHAnsi" w:cstheme="minorHAnsi"/>
          <w:sz w:val="22"/>
          <w:szCs w:val="22"/>
        </w:rPr>
        <w:t xml:space="preserve"> – e normas e princípios gerais dos contratos.</w:t>
      </w:r>
    </w:p>
    <w:p w14:paraId="2A24C03E" w14:textId="77777777" w:rsidR="00A42F09" w:rsidRPr="003C16D2" w:rsidRDefault="00A42F09" w:rsidP="00B25933">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SEXTA – ALTERAÇÕES</w:t>
      </w:r>
    </w:p>
    <w:p w14:paraId="5EEFC0FF" w14:textId="77777777" w:rsidR="00A42F09" w:rsidRPr="003C16D2" w:rsidRDefault="00A42F09" w:rsidP="009E0CE0">
      <w:pPr>
        <w:pStyle w:val="Nivel2"/>
        <w:rPr>
          <w:rFonts w:asciiTheme="minorHAnsi" w:hAnsiTheme="minorHAnsi" w:cstheme="minorHAnsi"/>
          <w:sz w:val="22"/>
          <w:szCs w:val="22"/>
        </w:rPr>
      </w:pPr>
      <w:r w:rsidRPr="003C16D2">
        <w:rPr>
          <w:rFonts w:asciiTheme="minorHAnsi" w:hAnsiTheme="minorHAnsi" w:cstheme="minorHAnsi"/>
          <w:sz w:val="22"/>
          <w:szCs w:val="22"/>
        </w:rPr>
        <w:t xml:space="preserve">Eventuais alterações contratuais reger-se-ão pela disciplina dos </w:t>
      </w:r>
      <w:hyperlink r:id="rId52" w:anchor="art124">
        <w:proofErr w:type="spellStart"/>
        <w:r w:rsidRPr="003C16D2">
          <w:rPr>
            <w:rStyle w:val="Hyperlink"/>
            <w:rFonts w:asciiTheme="minorHAnsi" w:hAnsiTheme="minorHAnsi" w:cstheme="minorHAnsi"/>
            <w:sz w:val="22"/>
            <w:szCs w:val="22"/>
          </w:rPr>
          <w:t>arts</w:t>
        </w:r>
        <w:proofErr w:type="spellEnd"/>
        <w:r w:rsidRPr="003C16D2">
          <w:rPr>
            <w:rStyle w:val="Hyperlink"/>
            <w:rFonts w:asciiTheme="minorHAnsi" w:hAnsiTheme="minorHAnsi" w:cstheme="minorHAnsi"/>
            <w:sz w:val="22"/>
            <w:szCs w:val="22"/>
          </w:rPr>
          <w:t>. 124 e seguintes da Lei nº 14.133, de 2021</w:t>
        </w:r>
      </w:hyperlink>
      <w:r w:rsidRPr="003C16D2">
        <w:rPr>
          <w:rFonts w:asciiTheme="minorHAnsi" w:hAnsiTheme="minorHAnsi" w:cstheme="minorHAnsi"/>
          <w:sz w:val="22"/>
          <w:szCs w:val="22"/>
        </w:rPr>
        <w:t>.</w:t>
      </w:r>
    </w:p>
    <w:p w14:paraId="2ECBD280" w14:textId="77777777" w:rsidR="00A42F09" w:rsidRPr="003C16D2" w:rsidRDefault="00A42F09" w:rsidP="009E0CE0">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O contratado é obrigado a aceitar, nas mesmas condições contratuais, os acréscimos ou supressões que se fizerem necessários, até o limite de 25% (vinte e cinco por cento) do valor inicial atualizado do contrato.</w:t>
      </w:r>
    </w:p>
    <w:p w14:paraId="5C574680" w14:textId="77777777" w:rsidR="00A42F09" w:rsidRPr="003C16D2" w:rsidRDefault="00A42F09" w:rsidP="009E0CE0">
      <w:pPr>
        <w:pStyle w:val="Nivel2"/>
        <w:rPr>
          <w:rFonts w:asciiTheme="minorHAnsi" w:hAnsiTheme="minorHAnsi" w:cstheme="minorHAnsi"/>
          <w:sz w:val="22"/>
          <w:szCs w:val="22"/>
        </w:rPr>
      </w:pPr>
      <w:r w:rsidRPr="003C16D2">
        <w:rPr>
          <w:rFonts w:asciiTheme="minorHAnsi" w:hAnsiTheme="minorHAnsi" w:cstheme="minorHAnsi"/>
          <w:sz w:val="22"/>
          <w:szCs w:val="22"/>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1B3879B7" w14:textId="77777777" w:rsidR="00A42F09" w:rsidRPr="003C16D2" w:rsidRDefault="00A42F09" w:rsidP="009E0CE0">
      <w:pPr>
        <w:pStyle w:val="Nivel2"/>
        <w:rPr>
          <w:rFonts w:asciiTheme="minorHAnsi" w:hAnsiTheme="minorHAnsi" w:cstheme="minorHAnsi"/>
          <w:sz w:val="22"/>
          <w:szCs w:val="22"/>
        </w:rPr>
      </w:pPr>
      <w:r w:rsidRPr="003C16D2">
        <w:rPr>
          <w:rFonts w:asciiTheme="minorHAnsi" w:hAnsiTheme="minorHAnsi" w:cstheme="minorHAnsi"/>
          <w:sz w:val="22"/>
          <w:szCs w:val="22"/>
        </w:rPr>
        <w:t xml:space="preserve">Registros que não caracterizam alteração do contrato podem ser realizados por simples apostila, dispensada a celebração de termo aditivo, na forma do </w:t>
      </w:r>
      <w:hyperlink r:id="rId53" w:anchor="art136">
        <w:r w:rsidRPr="003C16D2">
          <w:rPr>
            <w:rStyle w:val="Hyperlink"/>
            <w:rFonts w:asciiTheme="minorHAnsi" w:hAnsiTheme="minorHAnsi" w:cstheme="minorHAnsi"/>
            <w:sz w:val="22"/>
            <w:szCs w:val="22"/>
          </w:rPr>
          <w:t>art. 136 da Lei nº 14.133, de 2021</w:t>
        </w:r>
      </w:hyperlink>
      <w:r w:rsidRPr="003C16D2">
        <w:rPr>
          <w:rFonts w:asciiTheme="minorHAnsi" w:hAnsiTheme="minorHAnsi" w:cstheme="minorHAnsi"/>
          <w:sz w:val="22"/>
          <w:szCs w:val="22"/>
        </w:rPr>
        <w:t>.</w:t>
      </w:r>
    </w:p>
    <w:p w14:paraId="60A21375" w14:textId="77777777" w:rsidR="00A42F09" w:rsidRPr="003C16D2" w:rsidRDefault="00A42F09" w:rsidP="00B25933">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SÉTIMA – PUBLICAÇÃO</w:t>
      </w:r>
    </w:p>
    <w:p w14:paraId="44D14F43" w14:textId="77777777" w:rsidR="00A42F09" w:rsidRPr="003C16D2" w:rsidRDefault="00A42F09" w:rsidP="009E0CE0">
      <w:pPr>
        <w:pStyle w:val="Nivel2"/>
        <w:rPr>
          <w:rFonts w:asciiTheme="minorHAnsi" w:hAnsiTheme="minorHAnsi" w:cstheme="minorHAnsi"/>
          <w:sz w:val="22"/>
          <w:szCs w:val="22"/>
        </w:rPr>
      </w:pPr>
      <w:r w:rsidRPr="003C16D2">
        <w:rPr>
          <w:rFonts w:asciiTheme="minorHAnsi" w:hAnsiTheme="minorHAnsi" w:cstheme="minorHAnsi"/>
          <w:sz w:val="22"/>
          <w:szCs w:val="22"/>
        </w:rPr>
        <w:t xml:space="preserve">Incumbirá ao contratante divulgar o presente instrumento no Portal Nacional de Contratações Públicas (PNCP), na forma prevista no </w:t>
      </w:r>
      <w:hyperlink r:id="rId54" w:anchor="art94">
        <w:r w:rsidRPr="003C16D2">
          <w:rPr>
            <w:rStyle w:val="Hyperlink"/>
            <w:rFonts w:asciiTheme="minorHAnsi" w:hAnsiTheme="minorHAnsi" w:cstheme="minorHAnsi"/>
            <w:sz w:val="22"/>
            <w:szCs w:val="22"/>
          </w:rPr>
          <w:t>art. 94 da Lei 14.133, de 2021</w:t>
        </w:r>
      </w:hyperlink>
      <w:r w:rsidRPr="003C16D2">
        <w:rPr>
          <w:rFonts w:asciiTheme="minorHAnsi" w:hAnsiTheme="minorHAnsi" w:cstheme="minorHAnsi"/>
          <w:sz w:val="22"/>
          <w:szCs w:val="22"/>
        </w:rPr>
        <w:t xml:space="preserve">, bem como no respectivo sítio oficial na Internet, em atenção </w:t>
      </w:r>
      <w:r w:rsidRPr="00A42F09">
        <w:rPr>
          <w:rFonts w:asciiTheme="minorHAnsi" w:hAnsiTheme="minorHAnsi" w:cstheme="minorHAnsi"/>
          <w:sz w:val="22"/>
          <w:szCs w:val="22"/>
        </w:rPr>
        <w:t xml:space="preserve">ao art. 91, </w:t>
      </w:r>
      <w:r w:rsidRPr="00A42F09">
        <w:rPr>
          <w:rFonts w:asciiTheme="minorHAnsi" w:hAnsiTheme="minorHAnsi" w:cstheme="minorHAnsi"/>
          <w:i/>
          <w:iCs/>
          <w:sz w:val="22"/>
          <w:szCs w:val="22"/>
        </w:rPr>
        <w:t>caput,</w:t>
      </w:r>
      <w:r w:rsidRPr="00A42F09">
        <w:rPr>
          <w:rFonts w:asciiTheme="minorHAnsi" w:hAnsiTheme="minorHAnsi" w:cstheme="minorHAnsi"/>
          <w:sz w:val="22"/>
          <w:szCs w:val="22"/>
        </w:rPr>
        <w:t xml:space="preserve"> da Lei n.º 14.133, de 2021, </w:t>
      </w:r>
      <w:r w:rsidRPr="003C16D2">
        <w:rPr>
          <w:rFonts w:asciiTheme="minorHAnsi" w:hAnsiTheme="minorHAnsi" w:cstheme="minorHAnsi"/>
          <w:sz w:val="22"/>
          <w:szCs w:val="22"/>
        </w:rPr>
        <w:t xml:space="preserve">e ao </w:t>
      </w:r>
      <w:hyperlink r:id="rId55" w:anchor="art8§2">
        <w:r w:rsidRPr="003C16D2">
          <w:rPr>
            <w:rStyle w:val="Hyperlink"/>
            <w:rFonts w:asciiTheme="minorHAnsi" w:hAnsiTheme="minorHAnsi" w:cstheme="minorHAnsi"/>
            <w:sz w:val="22"/>
            <w:szCs w:val="22"/>
          </w:rPr>
          <w:t>art. 8º, §2º, da Lei n. 12.527, de 2011</w:t>
        </w:r>
      </w:hyperlink>
      <w:r w:rsidRPr="003C16D2">
        <w:rPr>
          <w:rFonts w:asciiTheme="minorHAnsi" w:hAnsiTheme="minorHAnsi" w:cstheme="minorHAnsi"/>
          <w:sz w:val="22"/>
          <w:szCs w:val="22"/>
        </w:rPr>
        <w:t xml:space="preserve">, c/c </w:t>
      </w:r>
      <w:hyperlink r:id="rId56" w:anchor="art7§3">
        <w:r w:rsidRPr="003C16D2">
          <w:rPr>
            <w:rStyle w:val="Hyperlink"/>
            <w:rFonts w:asciiTheme="minorHAnsi" w:hAnsiTheme="minorHAnsi" w:cstheme="minorHAnsi"/>
            <w:sz w:val="22"/>
            <w:szCs w:val="22"/>
          </w:rPr>
          <w:t>art. 7º, §3º, inciso V, do Decreto n. 7.724, de 2012.</w:t>
        </w:r>
      </w:hyperlink>
      <w:r w:rsidRPr="003C16D2">
        <w:rPr>
          <w:rFonts w:asciiTheme="minorHAnsi" w:hAnsiTheme="minorHAnsi" w:cstheme="minorHAnsi"/>
          <w:sz w:val="22"/>
          <w:szCs w:val="22"/>
        </w:rPr>
        <w:t xml:space="preserve"> </w:t>
      </w:r>
    </w:p>
    <w:p w14:paraId="2CDA9C6D" w14:textId="77777777" w:rsidR="00A42F09" w:rsidRPr="003C16D2" w:rsidRDefault="00A42F09" w:rsidP="00B25933">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OITAVA– FORO (</w:t>
      </w:r>
      <w:hyperlink r:id="rId57" w:anchor="art92§1">
        <w:r w:rsidRPr="003C16D2">
          <w:rPr>
            <w:rStyle w:val="Hyperlink"/>
            <w:rFonts w:asciiTheme="minorHAnsi" w:hAnsiTheme="minorHAnsi" w:cstheme="minorHAnsi"/>
            <w:sz w:val="22"/>
            <w:szCs w:val="22"/>
          </w:rPr>
          <w:t>art. 92, §1º</w:t>
        </w:r>
      </w:hyperlink>
      <w:r w:rsidRPr="003C16D2">
        <w:rPr>
          <w:rFonts w:asciiTheme="minorHAnsi" w:hAnsiTheme="minorHAnsi" w:cstheme="minorHAnsi"/>
          <w:sz w:val="22"/>
          <w:szCs w:val="22"/>
        </w:rPr>
        <w:t>)</w:t>
      </w:r>
    </w:p>
    <w:p w14:paraId="59AFC854" w14:textId="77777777" w:rsidR="00A42F09" w:rsidRPr="003C16D2" w:rsidRDefault="00A42F09" w:rsidP="009E0CE0">
      <w:pPr>
        <w:pStyle w:val="Nivel2"/>
        <w:rPr>
          <w:rFonts w:asciiTheme="minorHAnsi" w:hAnsiTheme="minorHAnsi" w:cstheme="minorHAnsi"/>
          <w:sz w:val="22"/>
          <w:szCs w:val="22"/>
        </w:rPr>
      </w:pPr>
      <w:r w:rsidRPr="003C16D2">
        <w:rPr>
          <w:rFonts w:asciiTheme="minorHAnsi" w:hAnsiTheme="minorHAnsi" w:cstheme="minorHAnsi"/>
          <w:sz w:val="22"/>
          <w:szCs w:val="22"/>
        </w:rPr>
        <w:t>Fica eleito o Foro d</w:t>
      </w:r>
      <w:r>
        <w:rPr>
          <w:rFonts w:asciiTheme="minorHAnsi" w:hAnsiTheme="minorHAnsi" w:cstheme="minorHAnsi"/>
          <w:sz w:val="22"/>
          <w:szCs w:val="22"/>
        </w:rPr>
        <w:t>o município</w:t>
      </w:r>
      <w:r w:rsidRPr="003C16D2">
        <w:rPr>
          <w:rFonts w:asciiTheme="minorHAnsi" w:hAnsiTheme="minorHAnsi" w:cstheme="minorHAnsi"/>
          <w:color w:val="000000" w:themeColor="text1"/>
          <w:sz w:val="22"/>
          <w:szCs w:val="22"/>
        </w:rPr>
        <w:t xml:space="preserve"> de Saquarema/RJ </w:t>
      </w:r>
      <w:r w:rsidRPr="003C16D2">
        <w:rPr>
          <w:rFonts w:asciiTheme="minorHAnsi" w:hAnsiTheme="minorHAnsi" w:cstheme="minorHAnsi"/>
          <w:sz w:val="22"/>
          <w:szCs w:val="22"/>
        </w:rPr>
        <w:t xml:space="preserve">para dirimir os litígios que decorrerem da execução deste Termo de Contrato que não puderem ser compostos pela conciliação, conforme </w:t>
      </w:r>
      <w:hyperlink r:id="rId58" w:anchor="art92§1">
        <w:r w:rsidRPr="003C16D2">
          <w:rPr>
            <w:rStyle w:val="Hyperlink"/>
            <w:rFonts w:asciiTheme="minorHAnsi" w:hAnsiTheme="minorHAnsi" w:cstheme="minorHAnsi"/>
            <w:sz w:val="22"/>
            <w:szCs w:val="22"/>
          </w:rPr>
          <w:t>art. 92, §1º, da Lei nº 14.133/21.</w:t>
        </w:r>
      </w:hyperlink>
    </w:p>
    <w:p w14:paraId="26560DB2" w14:textId="77777777" w:rsidR="00A42F09" w:rsidRPr="00142B27" w:rsidRDefault="00A42F09" w:rsidP="00C57D32">
      <w:pPr>
        <w:pStyle w:val="Nivel2"/>
        <w:numPr>
          <w:ilvl w:val="0"/>
          <w:numId w:val="0"/>
        </w:numPr>
        <w:spacing w:before="0" w:afterLines="120" w:after="288" w:line="240" w:lineRule="auto"/>
        <w:ind w:firstLine="709"/>
        <w:rPr>
          <w:rFonts w:asciiTheme="minorHAnsi" w:hAnsiTheme="minorHAnsi" w:cstheme="minorHAnsi"/>
          <w:i/>
          <w:iCs/>
          <w:color w:val="auto"/>
          <w:sz w:val="22"/>
          <w:szCs w:val="22"/>
        </w:rPr>
      </w:pPr>
      <w:r w:rsidRPr="00142B27">
        <w:rPr>
          <w:rFonts w:asciiTheme="minorHAnsi" w:hAnsiTheme="minorHAnsi" w:cstheme="minorHAnsi"/>
          <w:i/>
          <w:iCs/>
          <w:color w:val="auto"/>
          <w:sz w:val="22"/>
          <w:szCs w:val="22"/>
        </w:rPr>
        <w:t>[Local], [dia] de [mês] de [ano].</w:t>
      </w:r>
    </w:p>
    <w:p w14:paraId="4E582115" w14:textId="77777777" w:rsidR="00A42F09" w:rsidRPr="00142B27" w:rsidRDefault="00A42F09" w:rsidP="009E0CE0">
      <w:pPr>
        <w:spacing w:afterLines="120" w:after="288"/>
        <w:ind w:firstLine="709"/>
        <w:jc w:val="center"/>
        <w:rPr>
          <w:rFonts w:asciiTheme="minorHAnsi" w:hAnsiTheme="minorHAnsi" w:cstheme="minorHAnsi"/>
          <w:bCs/>
          <w:color w:val="auto"/>
        </w:rPr>
      </w:pPr>
      <w:r w:rsidRPr="00142B27">
        <w:rPr>
          <w:rFonts w:asciiTheme="minorHAnsi" w:hAnsiTheme="minorHAnsi" w:cstheme="minorHAnsi"/>
          <w:bCs/>
          <w:color w:val="auto"/>
        </w:rPr>
        <w:t>_________________________</w:t>
      </w:r>
    </w:p>
    <w:p w14:paraId="25F9FE0B" w14:textId="77777777" w:rsidR="00A42F09" w:rsidRPr="00142B27" w:rsidRDefault="00A42F09" w:rsidP="009E0CE0">
      <w:pPr>
        <w:spacing w:afterLines="120" w:after="288"/>
        <w:ind w:firstLine="709"/>
        <w:jc w:val="center"/>
        <w:rPr>
          <w:rFonts w:asciiTheme="minorHAnsi" w:hAnsiTheme="minorHAnsi" w:cstheme="minorHAnsi"/>
          <w:bCs/>
          <w:color w:val="auto"/>
        </w:rPr>
      </w:pPr>
      <w:r w:rsidRPr="00142B27">
        <w:rPr>
          <w:rFonts w:asciiTheme="minorHAnsi" w:hAnsiTheme="minorHAnsi" w:cstheme="minorHAnsi"/>
          <w:bCs/>
          <w:color w:val="auto"/>
        </w:rPr>
        <w:t>Representante legal do CONTRATANTE</w:t>
      </w:r>
    </w:p>
    <w:p w14:paraId="0293B68E" w14:textId="77777777" w:rsidR="00A42F09" w:rsidRPr="00142B27" w:rsidRDefault="00A42F09" w:rsidP="009E0CE0">
      <w:pPr>
        <w:spacing w:afterLines="120" w:after="288"/>
        <w:ind w:firstLine="709"/>
        <w:jc w:val="center"/>
        <w:rPr>
          <w:rFonts w:asciiTheme="minorHAnsi" w:hAnsiTheme="minorHAnsi" w:cstheme="minorHAnsi"/>
          <w:color w:val="auto"/>
        </w:rPr>
      </w:pPr>
      <w:r w:rsidRPr="00142B27">
        <w:rPr>
          <w:rFonts w:asciiTheme="minorHAnsi" w:hAnsiTheme="minorHAnsi" w:cstheme="minorHAnsi"/>
          <w:color w:val="auto"/>
        </w:rPr>
        <w:t>_________________________</w:t>
      </w:r>
    </w:p>
    <w:p w14:paraId="77CF0ECB" w14:textId="3ED90C15" w:rsidR="00A42F09" w:rsidRDefault="00A42F09" w:rsidP="009E0CE0">
      <w:pPr>
        <w:spacing w:afterLines="120" w:after="288"/>
        <w:ind w:firstLine="709"/>
        <w:jc w:val="center"/>
        <w:rPr>
          <w:rFonts w:asciiTheme="minorHAnsi" w:hAnsiTheme="minorHAnsi" w:cstheme="minorHAnsi"/>
          <w:color w:val="auto"/>
        </w:rPr>
      </w:pPr>
      <w:r w:rsidRPr="00142B27">
        <w:rPr>
          <w:rFonts w:asciiTheme="minorHAnsi" w:hAnsiTheme="minorHAnsi" w:cstheme="minorHAnsi"/>
          <w:bCs/>
          <w:color w:val="auto"/>
        </w:rPr>
        <w:t>Representante</w:t>
      </w:r>
      <w:r w:rsidRPr="00142B27">
        <w:rPr>
          <w:rFonts w:asciiTheme="minorHAnsi" w:hAnsiTheme="minorHAnsi" w:cstheme="minorHAnsi"/>
          <w:color w:val="auto"/>
        </w:rPr>
        <w:t xml:space="preserve"> legal do CONTRATADO</w:t>
      </w:r>
    </w:p>
    <w:p w14:paraId="27B16908" w14:textId="77777777" w:rsidR="009E0CE0" w:rsidRPr="00142B27" w:rsidRDefault="009E0CE0" w:rsidP="00C57D32">
      <w:pPr>
        <w:spacing w:afterLines="120" w:after="288" w:line="240" w:lineRule="auto"/>
        <w:ind w:firstLine="709"/>
        <w:jc w:val="center"/>
        <w:rPr>
          <w:rFonts w:asciiTheme="minorHAnsi" w:hAnsiTheme="minorHAnsi" w:cstheme="minorHAnsi"/>
          <w:color w:val="auto"/>
        </w:rPr>
      </w:pPr>
    </w:p>
    <w:p w14:paraId="5704EC63" w14:textId="3FB80335" w:rsidR="005710CE" w:rsidRPr="00142B27" w:rsidRDefault="00A42F09" w:rsidP="00C57D32">
      <w:pPr>
        <w:spacing w:afterLines="120" w:after="288" w:line="240" w:lineRule="auto"/>
        <w:jc w:val="both"/>
        <w:rPr>
          <w:rFonts w:asciiTheme="minorHAnsi" w:hAnsiTheme="minorHAnsi" w:cstheme="minorHAnsi"/>
          <w:i/>
          <w:iCs/>
          <w:color w:val="auto"/>
        </w:rPr>
      </w:pPr>
      <w:r w:rsidRPr="00142B27">
        <w:rPr>
          <w:rFonts w:asciiTheme="minorHAnsi" w:hAnsiTheme="minorHAnsi" w:cstheme="minorHAnsi"/>
          <w:i/>
          <w:iCs/>
          <w:color w:val="auto"/>
        </w:rPr>
        <w:t>TESTEMUNHAS:</w:t>
      </w:r>
      <w:r w:rsidR="00B25933" w:rsidRPr="00142B27">
        <w:rPr>
          <w:rFonts w:asciiTheme="minorHAnsi" w:hAnsiTheme="minorHAnsi" w:cstheme="minorHAnsi"/>
          <w:i/>
          <w:iCs/>
          <w:color w:val="auto"/>
        </w:rPr>
        <w:t xml:space="preserve">  </w:t>
      </w:r>
      <w:r w:rsidRPr="00142B27">
        <w:rPr>
          <w:rFonts w:asciiTheme="minorHAnsi" w:hAnsiTheme="minorHAnsi" w:cstheme="minorHAnsi"/>
          <w:i/>
          <w:iCs/>
          <w:color w:val="auto"/>
        </w:rPr>
        <w:t>1-</w:t>
      </w:r>
      <w:r w:rsidR="00B25933" w:rsidRPr="00142B27">
        <w:rPr>
          <w:rFonts w:asciiTheme="minorHAnsi" w:hAnsiTheme="minorHAnsi" w:cstheme="minorHAnsi"/>
          <w:i/>
          <w:iCs/>
          <w:color w:val="auto"/>
        </w:rPr>
        <w:t xml:space="preserve">          </w:t>
      </w:r>
      <w:r w:rsidRPr="00142B27">
        <w:rPr>
          <w:rFonts w:asciiTheme="minorHAnsi" w:hAnsiTheme="minorHAnsi" w:cstheme="minorHAnsi"/>
          <w:i/>
          <w:iCs/>
          <w:color w:val="auto"/>
        </w:rPr>
        <w:t xml:space="preserve">2- </w:t>
      </w:r>
      <w:bookmarkEnd w:id="2"/>
    </w:p>
    <w:sectPr w:rsidR="005710CE" w:rsidRPr="00142B27" w:rsidSect="00FC13B6">
      <w:headerReference w:type="default" r:id="rId59"/>
      <w:footerReference w:type="default" r:id="rId60"/>
      <w:pgSz w:w="11906" w:h="16838"/>
      <w:pgMar w:top="2881" w:right="1701" w:bottom="1417" w:left="1701" w:header="227" w:footer="217" w:gutter="0"/>
      <w:pgNumType w:start="2243"/>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A9FD66" w14:textId="77777777" w:rsidR="00F40D7F" w:rsidRDefault="00F40D7F">
      <w:pPr>
        <w:spacing w:after="0" w:line="240" w:lineRule="auto"/>
      </w:pPr>
      <w:r>
        <w:separator/>
      </w:r>
    </w:p>
  </w:endnote>
  <w:endnote w:type="continuationSeparator" w:id="0">
    <w:p w14:paraId="3682ED0B" w14:textId="77777777" w:rsidR="00F40D7F" w:rsidRDefault="00F40D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3653B892">
          <wp:extent cx="6658298" cy="661035"/>
          <wp:effectExtent l="0" t="0" r="9525" b="571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682124" cy="6634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755120" w14:textId="77777777" w:rsidR="00F40D7F" w:rsidRDefault="00F40D7F">
      <w:pPr>
        <w:spacing w:after="0" w:line="240" w:lineRule="auto"/>
      </w:pPr>
      <w:bookmarkStart w:id="0" w:name="_Hlk70339494"/>
      <w:bookmarkEnd w:id="0"/>
      <w:r>
        <w:separator/>
      </w:r>
    </w:p>
  </w:footnote>
  <w:footnote w:type="continuationSeparator" w:id="0">
    <w:p w14:paraId="101C5549" w14:textId="77777777" w:rsidR="00F40D7F" w:rsidRDefault="00F40D7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2BCB9E31">
              <wp:simplePos x="0" y="0"/>
              <wp:positionH relativeFrom="margin">
                <wp:posOffset>-825693</wp:posOffset>
              </wp:positionH>
              <wp:positionV relativeFrom="paragraph">
                <wp:posOffset>380641</wp:posOffset>
              </wp:positionV>
              <wp:extent cx="4762500" cy="906449"/>
              <wp:effectExtent l="0" t="0" r="0" b="8255"/>
              <wp:wrapNone/>
              <wp:docPr id="209" name="Retângulo 209"/>
              <wp:cNvGraphicFramePr/>
              <a:graphic xmlns:a="http://schemas.openxmlformats.org/drawingml/2006/main">
                <a:graphicData uri="http://schemas.microsoft.com/office/word/2010/wordprocessingShape">
                  <wps:wsp>
                    <wps:cNvSpPr/>
                    <wps:spPr>
                      <a:xfrm>
                        <a:off x="0" y="0"/>
                        <a:ext cx="4762500" cy="906449"/>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2E492C00"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sidR="00E22AC2">
                            <w:rPr>
                              <w:rFonts w:ascii="Arial" w:hAnsi="Arial" w:cs="Arial"/>
                              <w:b/>
                              <w:bCs/>
                              <w:color w:val="31849B" w:themeColor="accent5" w:themeShade="BF"/>
                            </w:rPr>
                            <w:t>Departamento de Licitações e Contratos</w:t>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1A703480" id="Retângulo 209" o:spid="_x0000_s1026" style="position:absolute;left:0;text-align:left;margin-left:-65pt;margin-top:29.95pt;width:375pt;height:71.3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2E492C00"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sidR="00E22AC2">
                      <w:rPr>
                        <w:rFonts w:ascii="Arial" w:hAnsi="Arial" w:cs="Arial"/>
                        <w:b/>
                        <w:bCs/>
                        <w:color w:val="31849B" w:themeColor="accent5" w:themeShade="BF"/>
                      </w:rPr>
                      <w:t>Departamento de Licitações e Contratos</w:t>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44778627" w:rsidR="00657797" w:rsidRDefault="00657797" w:rsidP="00C1591B">
          <w:pPr>
            <w:pBdr>
              <w:top w:val="nil"/>
              <w:left w:val="nil"/>
              <w:bottom w:val="nil"/>
              <w:right w:val="nil"/>
              <w:between w:val="nil"/>
            </w:pBdr>
            <w:tabs>
              <w:tab w:val="center" w:pos="4252"/>
              <w:tab w:val="right" w:pos="8504"/>
            </w:tabs>
            <w:spacing w:after="0" w:line="276" w:lineRule="auto"/>
            <w:rPr>
              <w:rFonts w:cs="Calibri"/>
            </w:rPr>
          </w:pPr>
          <w:r>
            <w:rPr>
              <w:rFonts w:cs="Calibri"/>
            </w:rPr>
            <w:t>PROCESSO Nº</w:t>
          </w:r>
          <w:r w:rsidR="00E22AC2">
            <w:rPr>
              <w:rFonts w:cs="Calibri"/>
            </w:rPr>
            <w:t xml:space="preserve"> </w:t>
          </w:r>
          <w:bookmarkStart w:id="9" w:name="_Hlk233192828"/>
          <w:r w:rsidR="00E22AC2">
            <w:rPr>
              <w:rFonts w:cs="Calibri"/>
            </w:rPr>
            <w:t>4.862/2026</w:t>
          </w:r>
          <w:bookmarkEnd w:id="9"/>
        </w:p>
        <w:p w14:paraId="2163A42A" w14:textId="77777777" w:rsidR="00657797" w:rsidRDefault="00657797" w:rsidP="00C1591B">
          <w:pPr>
            <w:pBdr>
              <w:top w:val="nil"/>
              <w:left w:val="nil"/>
              <w:bottom w:val="nil"/>
              <w:right w:val="nil"/>
              <w:between w:val="nil"/>
            </w:pBdr>
            <w:tabs>
              <w:tab w:val="center" w:pos="4252"/>
              <w:tab w:val="right" w:pos="8504"/>
            </w:tabs>
            <w:spacing w:after="0" w:line="276" w:lineRule="auto"/>
            <w:rPr>
              <w:rFonts w:cs="Calibri"/>
            </w:rPr>
          </w:pPr>
        </w:p>
        <w:p w14:paraId="069DAE89" w14:textId="6B1B9D10" w:rsidR="00657797" w:rsidRDefault="00657797" w:rsidP="00C1591B">
          <w:pPr>
            <w:pStyle w:val="Cabealho"/>
            <w:spacing w:line="276" w:lineRule="auto"/>
          </w:pPr>
          <w:r>
            <w:t xml:space="preserve">FLS. </w:t>
          </w:r>
          <w:r w:rsidR="00905980">
            <w:t xml:space="preserve"> </w:t>
          </w:r>
          <w:r w:rsidR="003B2D21">
            <w:t>________</w:t>
          </w:r>
          <w:r w:rsidR="00905980">
            <w:t xml:space="preserve"> </w:t>
          </w:r>
          <w:r>
            <w:t>RUBRICA 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4"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5" w15:restartNumberingAfterBreak="0">
    <w:nsid w:val="1D5C100D"/>
    <w:multiLevelType w:val="multilevel"/>
    <w:tmpl w:val="62CA744A"/>
    <w:lvl w:ilvl="0">
      <w:start w:val="1"/>
      <w:numFmt w:val="decimal"/>
      <w:pStyle w:val="Nivel01"/>
      <w:lvlText w:val="%1."/>
      <w:lvlJc w:val="left"/>
      <w:pPr>
        <w:ind w:left="360" w:hanging="360"/>
      </w:pPr>
      <w:rPr>
        <w:b/>
      </w:rPr>
    </w:lvl>
    <w:lvl w:ilvl="1">
      <w:start w:val="1"/>
      <w:numFmt w:val="decimal"/>
      <w:pStyle w:val="Nivel2"/>
      <w:lvlText w:val="%1.%2."/>
      <w:lvlJc w:val="left"/>
      <w:pPr>
        <w:ind w:left="716" w:hanging="432"/>
      </w:pPr>
      <w:rPr>
        <w:b w:val="0"/>
        <w:i w:val="0"/>
        <w:strike w:val="0"/>
        <w:color w:val="auto"/>
        <w:sz w:val="20"/>
        <w:szCs w:val="20"/>
        <w:u w:val="none"/>
      </w:rPr>
    </w:lvl>
    <w:lvl w:ilvl="2">
      <w:start w:val="1"/>
      <w:numFmt w:val="decimal"/>
      <w:pStyle w:val="Nivel3"/>
      <w:lvlText w:val="%1.%2.%3."/>
      <w:lvlJc w:val="left"/>
      <w:pPr>
        <w:ind w:left="3198" w:hanging="504"/>
      </w:pPr>
      <w:rPr>
        <w:rFonts w:asciiTheme="minorHAnsi" w:hAnsiTheme="minorHAnsi" w:cstheme="minorHAnsi"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7"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8"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9" w15:restartNumberingAfterBreak="0">
    <w:nsid w:val="497F4F9B"/>
    <w:multiLevelType w:val="hybridMultilevel"/>
    <w:tmpl w:val="F40CF162"/>
    <w:lvl w:ilvl="0" w:tplc="E24AD774">
      <w:start w:val="1"/>
      <w:numFmt w:val="upperRoman"/>
      <w:lvlText w:val="%1)"/>
      <w:lvlJc w:val="left"/>
      <w:pPr>
        <w:ind w:left="2136" w:hanging="72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0"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11" w15:restartNumberingAfterBreak="0">
    <w:nsid w:val="520F70B1"/>
    <w:multiLevelType w:val="multilevel"/>
    <w:tmpl w:val="0416001D"/>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2"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3" w15:restartNumberingAfterBreak="0">
    <w:nsid w:val="629D6FDB"/>
    <w:multiLevelType w:val="multilevel"/>
    <w:tmpl w:val="FB0A6808"/>
    <w:lvl w:ilvl="0">
      <w:start w:val="10"/>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5" w15:restartNumberingAfterBreak="0">
    <w:nsid w:val="74E40D6A"/>
    <w:multiLevelType w:val="multilevel"/>
    <w:tmpl w:val="80A81672"/>
    <w:lvl w:ilvl="0">
      <w:start w:val="10"/>
      <w:numFmt w:val="decimal"/>
      <w:lvlText w:val="%1"/>
      <w:lvlJc w:val="left"/>
      <w:pPr>
        <w:ind w:left="375" w:hanging="375"/>
      </w:pPr>
      <w:rPr>
        <w:rFonts w:hint="default"/>
      </w:rPr>
    </w:lvl>
    <w:lvl w:ilvl="1">
      <w:start w:val="1"/>
      <w:numFmt w:val="decimal"/>
      <w:lvlText w:val="%1.%2"/>
      <w:lvlJc w:val="left"/>
      <w:pPr>
        <w:ind w:left="1935" w:hanging="375"/>
      </w:pPr>
      <w:rPr>
        <w:rFonts w:hint="default"/>
      </w:rPr>
    </w:lvl>
    <w:lvl w:ilvl="2">
      <w:start w:val="1"/>
      <w:numFmt w:val="decimal"/>
      <w:lvlText w:val="%1.%2.%3"/>
      <w:lvlJc w:val="left"/>
      <w:pPr>
        <w:ind w:left="1470" w:hanging="720"/>
      </w:pPr>
      <w:rPr>
        <w:rFonts w:hint="default"/>
      </w:rPr>
    </w:lvl>
    <w:lvl w:ilvl="3">
      <w:start w:val="1"/>
      <w:numFmt w:val="decimal"/>
      <w:lvlText w:val="%1.%2.%3.%4"/>
      <w:lvlJc w:val="left"/>
      <w:pPr>
        <w:ind w:left="1845" w:hanging="72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2955" w:hanging="1080"/>
      </w:pPr>
      <w:rPr>
        <w:rFonts w:hint="default"/>
      </w:rPr>
    </w:lvl>
    <w:lvl w:ilvl="6">
      <w:start w:val="1"/>
      <w:numFmt w:val="decimal"/>
      <w:lvlText w:val="%1.%2.%3.%4.%5.%6.%7"/>
      <w:lvlJc w:val="left"/>
      <w:pPr>
        <w:ind w:left="3690" w:hanging="1440"/>
      </w:pPr>
      <w:rPr>
        <w:rFonts w:hint="default"/>
      </w:rPr>
    </w:lvl>
    <w:lvl w:ilvl="7">
      <w:start w:val="1"/>
      <w:numFmt w:val="decimal"/>
      <w:lvlText w:val="%1.%2.%3.%4.%5.%6.%7.%8"/>
      <w:lvlJc w:val="left"/>
      <w:pPr>
        <w:ind w:left="4065" w:hanging="1440"/>
      </w:pPr>
      <w:rPr>
        <w:rFonts w:hint="default"/>
      </w:rPr>
    </w:lvl>
    <w:lvl w:ilvl="8">
      <w:start w:val="1"/>
      <w:numFmt w:val="decimal"/>
      <w:lvlText w:val="%1.%2.%3.%4.%5.%6.%7.%8.%9"/>
      <w:lvlJc w:val="left"/>
      <w:pPr>
        <w:ind w:left="4440" w:hanging="1440"/>
      </w:pPr>
      <w:rPr>
        <w:rFonts w:hint="default"/>
      </w:rPr>
    </w:lvl>
  </w:abstractNum>
  <w:abstractNum w:abstractNumId="16"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7"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8" w15:restartNumberingAfterBreak="0">
    <w:nsid w:val="7F3B49DE"/>
    <w:multiLevelType w:val="multilevel"/>
    <w:tmpl w:val="258E3704"/>
    <w:lvl w:ilvl="0">
      <w:start w:val="10"/>
      <w:numFmt w:val="decimal"/>
      <w:lvlText w:val="%1"/>
      <w:lvlJc w:val="left"/>
      <w:pPr>
        <w:ind w:left="375" w:hanging="375"/>
      </w:pPr>
      <w:rPr>
        <w:rFonts w:hint="default"/>
      </w:rPr>
    </w:lvl>
    <w:lvl w:ilvl="1">
      <w:start w:val="1"/>
      <w:numFmt w:val="decimal"/>
      <w:lvlText w:val="%1.%2"/>
      <w:lvlJc w:val="left"/>
      <w:pPr>
        <w:ind w:left="1368"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2"/>
  </w:num>
  <w:num w:numId="2">
    <w:abstractNumId w:val="8"/>
  </w:num>
  <w:num w:numId="3">
    <w:abstractNumId w:val="7"/>
  </w:num>
  <w:num w:numId="4">
    <w:abstractNumId w:val="3"/>
  </w:num>
  <w:num w:numId="5">
    <w:abstractNumId w:val="10"/>
  </w:num>
  <w:num w:numId="6">
    <w:abstractNumId w:val="16"/>
  </w:num>
  <w:num w:numId="7">
    <w:abstractNumId w:val="6"/>
  </w:num>
  <w:num w:numId="8">
    <w:abstractNumId w:val="14"/>
  </w:num>
  <w:num w:numId="9">
    <w:abstractNumId w:val="5"/>
  </w:num>
  <w:num w:numId="10">
    <w:abstractNumId w:val="0"/>
  </w:num>
  <w:num w:numId="11">
    <w:abstractNumId w:val="1"/>
  </w:num>
  <w:num w:numId="12">
    <w:abstractNumId w:val="17"/>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 w:numId="15">
    <w:abstractNumId w:val="9"/>
  </w:num>
  <w:num w:numId="1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num>
  <w:num w:numId="18">
    <w:abstractNumId w:val="11"/>
  </w:num>
  <w:num w:numId="19">
    <w:abstractNumId w:val="13"/>
  </w:num>
  <w:num w:numId="20">
    <w:abstractNumId w:val="15"/>
  </w:num>
  <w:num w:numId="21">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05C1A"/>
    <w:rsid w:val="000150E3"/>
    <w:rsid w:val="0001574C"/>
    <w:rsid w:val="0003014C"/>
    <w:rsid w:val="000327DD"/>
    <w:rsid w:val="00035967"/>
    <w:rsid w:val="00047B7A"/>
    <w:rsid w:val="000519AD"/>
    <w:rsid w:val="000577C4"/>
    <w:rsid w:val="00061D21"/>
    <w:rsid w:val="00065A71"/>
    <w:rsid w:val="00066241"/>
    <w:rsid w:val="00067EDE"/>
    <w:rsid w:val="00071A8F"/>
    <w:rsid w:val="00073FD0"/>
    <w:rsid w:val="0008129C"/>
    <w:rsid w:val="000A32F3"/>
    <w:rsid w:val="000B26BD"/>
    <w:rsid w:val="000C0B1E"/>
    <w:rsid w:val="000D10F9"/>
    <w:rsid w:val="000E5001"/>
    <w:rsid w:val="000F7BC7"/>
    <w:rsid w:val="001029EB"/>
    <w:rsid w:val="00113A35"/>
    <w:rsid w:val="001161B4"/>
    <w:rsid w:val="00116971"/>
    <w:rsid w:val="0012250B"/>
    <w:rsid w:val="001261D4"/>
    <w:rsid w:val="00140558"/>
    <w:rsid w:val="00142B27"/>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92C99"/>
    <w:rsid w:val="001B1C0B"/>
    <w:rsid w:val="001D4CA1"/>
    <w:rsid w:val="001E320B"/>
    <w:rsid w:val="001E44AC"/>
    <w:rsid w:val="001F4897"/>
    <w:rsid w:val="00207A5C"/>
    <w:rsid w:val="00220E2A"/>
    <w:rsid w:val="00222B93"/>
    <w:rsid w:val="0023334A"/>
    <w:rsid w:val="002333A0"/>
    <w:rsid w:val="002467B1"/>
    <w:rsid w:val="00257D51"/>
    <w:rsid w:val="0026290D"/>
    <w:rsid w:val="00265396"/>
    <w:rsid w:val="002730AA"/>
    <w:rsid w:val="00274C60"/>
    <w:rsid w:val="002852AE"/>
    <w:rsid w:val="002909D7"/>
    <w:rsid w:val="00294B7E"/>
    <w:rsid w:val="00295A70"/>
    <w:rsid w:val="002A6EF1"/>
    <w:rsid w:val="002B0DAC"/>
    <w:rsid w:val="002C3DAA"/>
    <w:rsid w:val="002D01BC"/>
    <w:rsid w:val="002D61D4"/>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62430"/>
    <w:rsid w:val="00376A24"/>
    <w:rsid w:val="00376F84"/>
    <w:rsid w:val="00377E57"/>
    <w:rsid w:val="003802E3"/>
    <w:rsid w:val="00391026"/>
    <w:rsid w:val="003A120A"/>
    <w:rsid w:val="003A32AE"/>
    <w:rsid w:val="003A7B7D"/>
    <w:rsid w:val="003B2D21"/>
    <w:rsid w:val="003B405C"/>
    <w:rsid w:val="003B7508"/>
    <w:rsid w:val="003D1E80"/>
    <w:rsid w:val="003E5FF3"/>
    <w:rsid w:val="003E7422"/>
    <w:rsid w:val="00400AF8"/>
    <w:rsid w:val="00411295"/>
    <w:rsid w:val="0041356F"/>
    <w:rsid w:val="004142A5"/>
    <w:rsid w:val="0041488C"/>
    <w:rsid w:val="00421C75"/>
    <w:rsid w:val="00424961"/>
    <w:rsid w:val="00426C15"/>
    <w:rsid w:val="004348D3"/>
    <w:rsid w:val="00441E7B"/>
    <w:rsid w:val="004474ED"/>
    <w:rsid w:val="00450A84"/>
    <w:rsid w:val="00457D2C"/>
    <w:rsid w:val="00462D33"/>
    <w:rsid w:val="004635EF"/>
    <w:rsid w:val="004654C7"/>
    <w:rsid w:val="00466588"/>
    <w:rsid w:val="00470283"/>
    <w:rsid w:val="004708C6"/>
    <w:rsid w:val="004735EB"/>
    <w:rsid w:val="00473B78"/>
    <w:rsid w:val="00476958"/>
    <w:rsid w:val="00476D4D"/>
    <w:rsid w:val="004802E0"/>
    <w:rsid w:val="00481D5D"/>
    <w:rsid w:val="00485F01"/>
    <w:rsid w:val="0048770B"/>
    <w:rsid w:val="00490635"/>
    <w:rsid w:val="00493D4D"/>
    <w:rsid w:val="00494BAB"/>
    <w:rsid w:val="004B231A"/>
    <w:rsid w:val="004B41EA"/>
    <w:rsid w:val="004C1484"/>
    <w:rsid w:val="004C37EC"/>
    <w:rsid w:val="004C7406"/>
    <w:rsid w:val="004C7956"/>
    <w:rsid w:val="004E0C88"/>
    <w:rsid w:val="004E32D2"/>
    <w:rsid w:val="004E6303"/>
    <w:rsid w:val="004F3581"/>
    <w:rsid w:val="00531A9F"/>
    <w:rsid w:val="00531CC1"/>
    <w:rsid w:val="00532982"/>
    <w:rsid w:val="00542422"/>
    <w:rsid w:val="00546915"/>
    <w:rsid w:val="00547BC2"/>
    <w:rsid w:val="00552FAA"/>
    <w:rsid w:val="005567D0"/>
    <w:rsid w:val="00565723"/>
    <w:rsid w:val="005710CE"/>
    <w:rsid w:val="00585134"/>
    <w:rsid w:val="00586A80"/>
    <w:rsid w:val="005A06DD"/>
    <w:rsid w:val="005A3F2C"/>
    <w:rsid w:val="005A7821"/>
    <w:rsid w:val="005C182C"/>
    <w:rsid w:val="005D45B4"/>
    <w:rsid w:val="005D75F1"/>
    <w:rsid w:val="00602108"/>
    <w:rsid w:val="00603592"/>
    <w:rsid w:val="00606B8C"/>
    <w:rsid w:val="00614103"/>
    <w:rsid w:val="0061423D"/>
    <w:rsid w:val="00614D76"/>
    <w:rsid w:val="00615AA7"/>
    <w:rsid w:val="00625E76"/>
    <w:rsid w:val="006276AE"/>
    <w:rsid w:val="0063373E"/>
    <w:rsid w:val="006375C4"/>
    <w:rsid w:val="00637DFB"/>
    <w:rsid w:val="00641ED0"/>
    <w:rsid w:val="00642B7E"/>
    <w:rsid w:val="00650A9B"/>
    <w:rsid w:val="00657797"/>
    <w:rsid w:val="00667590"/>
    <w:rsid w:val="006838BC"/>
    <w:rsid w:val="006838C6"/>
    <w:rsid w:val="00684D93"/>
    <w:rsid w:val="006853EE"/>
    <w:rsid w:val="00694B34"/>
    <w:rsid w:val="00696288"/>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A12D1"/>
    <w:rsid w:val="007A32B7"/>
    <w:rsid w:val="007A3F07"/>
    <w:rsid w:val="007A695F"/>
    <w:rsid w:val="007B6459"/>
    <w:rsid w:val="007E0BE2"/>
    <w:rsid w:val="007E6294"/>
    <w:rsid w:val="00811213"/>
    <w:rsid w:val="008168D5"/>
    <w:rsid w:val="00832118"/>
    <w:rsid w:val="00837D30"/>
    <w:rsid w:val="00843394"/>
    <w:rsid w:val="00851A32"/>
    <w:rsid w:val="00854003"/>
    <w:rsid w:val="008601D1"/>
    <w:rsid w:val="00861DB1"/>
    <w:rsid w:val="00876C43"/>
    <w:rsid w:val="008874ED"/>
    <w:rsid w:val="00890078"/>
    <w:rsid w:val="008A03C7"/>
    <w:rsid w:val="008B7162"/>
    <w:rsid w:val="008B7FDB"/>
    <w:rsid w:val="008C1AE5"/>
    <w:rsid w:val="008C4242"/>
    <w:rsid w:val="008C55AE"/>
    <w:rsid w:val="008D1B6B"/>
    <w:rsid w:val="008E19A1"/>
    <w:rsid w:val="008F1A0A"/>
    <w:rsid w:val="008F7884"/>
    <w:rsid w:val="00905980"/>
    <w:rsid w:val="0091222C"/>
    <w:rsid w:val="00912B0F"/>
    <w:rsid w:val="00917137"/>
    <w:rsid w:val="00917278"/>
    <w:rsid w:val="009212B8"/>
    <w:rsid w:val="009237DF"/>
    <w:rsid w:val="00924530"/>
    <w:rsid w:val="00925C52"/>
    <w:rsid w:val="00946F6E"/>
    <w:rsid w:val="00957752"/>
    <w:rsid w:val="009625F6"/>
    <w:rsid w:val="0096382E"/>
    <w:rsid w:val="00966701"/>
    <w:rsid w:val="009728BE"/>
    <w:rsid w:val="0097393A"/>
    <w:rsid w:val="009924CA"/>
    <w:rsid w:val="009B291E"/>
    <w:rsid w:val="009C0B50"/>
    <w:rsid w:val="009C11D9"/>
    <w:rsid w:val="009C24A3"/>
    <w:rsid w:val="009C478C"/>
    <w:rsid w:val="009C4DAC"/>
    <w:rsid w:val="009D0C35"/>
    <w:rsid w:val="009E0CE0"/>
    <w:rsid w:val="00A01CF1"/>
    <w:rsid w:val="00A03FB0"/>
    <w:rsid w:val="00A0759D"/>
    <w:rsid w:val="00A16FA3"/>
    <w:rsid w:val="00A21C6F"/>
    <w:rsid w:val="00A23D84"/>
    <w:rsid w:val="00A244DD"/>
    <w:rsid w:val="00A312F2"/>
    <w:rsid w:val="00A34A8C"/>
    <w:rsid w:val="00A34FF4"/>
    <w:rsid w:val="00A42778"/>
    <w:rsid w:val="00A42F09"/>
    <w:rsid w:val="00A57B7D"/>
    <w:rsid w:val="00A61A01"/>
    <w:rsid w:val="00A64780"/>
    <w:rsid w:val="00A67041"/>
    <w:rsid w:val="00A70D3C"/>
    <w:rsid w:val="00A804FD"/>
    <w:rsid w:val="00A81783"/>
    <w:rsid w:val="00A83EC4"/>
    <w:rsid w:val="00A85663"/>
    <w:rsid w:val="00A93416"/>
    <w:rsid w:val="00A95E51"/>
    <w:rsid w:val="00AB0762"/>
    <w:rsid w:val="00AC25B3"/>
    <w:rsid w:val="00AC49F3"/>
    <w:rsid w:val="00AC5483"/>
    <w:rsid w:val="00AC7F13"/>
    <w:rsid w:val="00AC7FDF"/>
    <w:rsid w:val="00AD4C17"/>
    <w:rsid w:val="00AD6218"/>
    <w:rsid w:val="00AF3AAC"/>
    <w:rsid w:val="00B23A94"/>
    <w:rsid w:val="00B258A3"/>
    <w:rsid w:val="00B25933"/>
    <w:rsid w:val="00B40B7D"/>
    <w:rsid w:val="00B40BD2"/>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4E03"/>
    <w:rsid w:val="00C0707E"/>
    <w:rsid w:val="00C07222"/>
    <w:rsid w:val="00C1591B"/>
    <w:rsid w:val="00C16313"/>
    <w:rsid w:val="00C352E3"/>
    <w:rsid w:val="00C40CA7"/>
    <w:rsid w:val="00C45967"/>
    <w:rsid w:val="00C460E6"/>
    <w:rsid w:val="00C47636"/>
    <w:rsid w:val="00C516FD"/>
    <w:rsid w:val="00C57D32"/>
    <w:rsid w:val="00C6393C"/>
    <w:rsid w:val="00C72C0C"/>
    <w:rsid w:val="00C77BAB"/>
    <w:rsid w:val="00C86D60"/>
    <w:rsid w:val="00C94F45"/>
    <w:rsid w:val="00CA1415"/>
    <w:rsid w:val="00CA4643"/>
    <w:rsid w:val="00CA61CE"/>
    <w:rsid w:val="00CB2273"/>
    <w:rsid w:val="00CB511D"/>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670FA"/>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22AC2"/>
    <w:rsid w:val="00E31EA1"/>
    <w:rsid w:val="00E3515D"/>
    <w:rsid w:val="00E37CB0"/>
    <w:rsid w:val="00E37E01"/>
    <w:rsid w:val="00E41C1C"/>
    <w:rsid w:val="00E44F48"/>
    <w:rsid w:val="00E47D63"/>
    <w:rsid w:val="00E5584D"/>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224D9"/>
    <w:rsid w:val="00F40D7F"/>
    <w:rsid w:val="00F45C99"/>
    <w:rsid w:val="00F57CB2"/>
    <w:rsid w:val="00F67ABE"/>
    <w:rsid w:val="00F67CD3"/>
    <w:rsid w:val="00F82B2D"/>
    <w:rsid w:val="00F82FDD"/>
    <w:rsid w:val="00F84846"/>
    <w:rsid w:val="00FA5A9C"/>
    <w:rsid w:val="00FA705E"/>
    <w:rsid w:val="00FB401F"/>
    <w:rsid w:val="00FC13B6"/>
    <w:rsid w:val="00FC6275"/>
    <w:rsid w:val="00FC7494"/>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CabealhoChar1">
    <w:name w:val="Cabeçalho Char1"/>
    <w:basedOn w:val="Fontepargpadro"/>
    <w:uiPriority w:val="99"/>
    <w:semiHidden/>
    <w:rsid w:val="00FC7494"/>
    <w:rPr>
      <w:rFonts w:eastAsia="Calibri" w:cs="Times New Roman"/>
      <w:color w:val="00000A"/>
      <w:sz w:val="22"/>
      <w:szCs w:val="22"/>
      <w:lang w:eastAsia="en-US"/>
    </w:rPr>
  </w:style>
  <w:style w:type="character" w:customStyle="1" w:styleId="RodapChar1">
    <w:name w:val="Rodapé Char1"/>
    <w:basedOn w:val="Fontepargpadro"/>
    <w:uiPriority w:val="99"/>
    <w:semiHidden/>
    <w:rsid w:val="00FC7494"/>
    <w:rPr>
      <w:rFonts w:eastAsia="Calibri" w:cs="Times New Roman"/>
      <w:color w:val="00000A"/>
      <w:sz w:val="22"/>
      <w:szCs w:val="22"/>
      <w:lang w:eastAsia="en-US"/>
    </w:rPr>
  </w:style>
  <w:style w:type="character" w:customStyle="1" w:styleId="TextodebaloChar1">
    <w:name w:val="Texto de balão Char1"/>
    <w:basedOn w:val="Fontepargpadro"/>
    <w:uiPriority w:val="99"/>
    <w:semiHidden/>
    <w:rsid w:val="00FC7494"/>
    <w:rPr>
      <w:rFonts w:ascii="Segoe UI" w:eastAsia="Calibri" w:hAnsi="Segoe UI" w:cs="Segoe UI"/>
      <w:color w:val="00000A"/>
      <w:sz w:val="18"/>
      <w:szCs w:val="18"/>
      <w:lang w:eastAsia="en-US"/>
    </w:rPr>
  </w:style>
  <w:style w:type="paragraph" w:customStyle="1" w:styleId="Nivel01">
    <w:name w:val="Nivel 01"/>
    <w:basedOn w:val="Ttulo1"/>
    <w:next w:val="Normal"/>
    <w:link w:val="Nivel01Char"/>
    <w:qFormat/>
    <w:rsid w:val="00FC7494"/>
    <w:pPr>
      <w:keepNext/>
      <w:keepLines/>
      <w:widowControl/>
      <w:numPr>
        <w:numId w:val="9"/>
      </w:numPr>
      <w:tabs>
        <w:tab w:val="left" w:pos="567"/>
      </w:tabs>
      <w:autoSpaceDE/>
      <w:autoSpaceDN/>
      <w:spacing w:before="240"/>
      <w:ind w:left="0" w:firstLine="0"/>
      <w:jc w:val="both"/>
    </w:pPr>
    <w:rPr>
      <w:rFonts w:ascii="Arial" w:eastAsia="Times New Roman" w:hAnsi="Arial" w:cs="Arial"/>
      <w:sz w:val="20"/>
      <w:szCs w:val="20"/>
      <w:lang w:val="pt-BR" w:eastAsia="pt-BR"/>
    </w:rPr>
  </w:style>
  <w:style w:type="character" w:customStyle="1" w:styleId="Nivel01Char">
    <w:name w:val="Nivel 01 Char"/>
    <w:link w:val="Nivel01"/>
    <w:rsid w:val="00FC7494"/>
    <w:rPr>
      <w:rFonts w:ascii="Arial" w:eastAsia="Times New Roman" w:hAnsi="Arial" w:cs="Arial"/>
      <w:b/>
      <w:bCs/>
      <w:sz w:val="20"/>
      <w:szCs w:val="20"/>
      <w:lang w:eastAsia="pt-BR"/>
    </w:rPr>
  </w:style>
  <w:style w:type="paragraph" w:customStyle="1" w:styleId="Nivel2">
    <w:name w:val="Nivel 2"/>
    <w:basedOn w:val="Normal"/>
    <w:link w:val="Nivel2Char"/>
    <w:qFormat/>
    <w:rsid w:val="00FC7494"/>
    <w:pPr>
      <w:numPr>
        <w:ilvl w:val="1"/>
        <w:numId w:val="9"/>
      </w:numPr>
      <w:suppressAutoHyphens w:val="0"/>
      <w:spacing w:before="120" w:after="120"/>
      <w:ind w:left="0" w:firstLine="0"/>
      <w:jc w:val="both"/>
    </w:pPr>
    <w:rPr>
      <w:rFonts w:ascii="Arial" w:eastAsia="Times New Roman" w:hAnsi="Arial" w:cs="Arial"/>
      <w:color w:val="000000"/>
      <w:sz w:val="20"/>
      <w:szCs w:val="20"/>
      <w:lang w:eastAsia="pt-BR"/>
    </w:rPr>
  </w:style>
  <w:style w:type="paragraph" w:customStyle="1" w:styleId="Nivel3">
    <w:name w:val="Nivel 3"/>
    <w:basedOn w:val="Normal"/>
    <w:link w:val="Nivel3Char"/>
    <w:qFormat/>
    <w:rsid w:val="00FC7494"/>
    <w:pPr>
      <w:numPr>
        <w:ilvl w:val="2"/>
        <w:numId w:val="9"/>
      </w:numPr>
      <w:suppressAutoHyphens w:val="0"/>
      <w:spacing w:before="120" w:after="120"/>
      <w:ind w:left="284" w:firstLine="0"/>
      <w:jc w:val="both"/>
    </w:pPr>
    <w:rPr>
      <w:rFonts w:ascii="Arial" w:eastAsia="Times New Roman" w:hAnsi="Arial" w:cs="Arial"/>
      <w:color w:val="000000"/>
      <w:sz w:val="20"/>
      <w:szCs w:val="20"/>
      <w:lang w:eastAsia="pt-BR"/>
    </w:rPr>
  </w:style>
  <w:style w:type="paragraph" w:customStyle="1" w:styleId="Nivel4">
    <w:name w:val="Nivel 4"/>
    <w:basedOn w:val="Nivel3"/>
    <w:link w:val="Nivel4Char"/>
    <w:qFormat/>
    <w:rsid w:val="00FC7494"/>
    <w:pPr>
      <w:numPr>
        <w:ilvl w:val="3"/>
      </w:numPr>
      <w:ind w:left="567" w:firstLine="0"/>
    </w:pPr>
    <w:rPr>
      <w:color w:val="auto"/>
    </w:rPr>
  </w:style>
  <w:style w:type="paragraph" w:customStyle="1" w:styleId="Nivel5">
    <w:name w:val="Nivel 5"/>
    <w:basedOn w:val="Nivel4"/>
    <w:qFormat/>
    <w:rsid w:val="00FC7494"/>
    <w:pPr>
      <w:numPr>
        <w:ilvl w:val="4"/>
      </w:numPr>
      <w:ind w:left="1276" w:firstLine="0"/>
    </w:pPr>
  </w:style>
  <w:style w:type="character" w:customStyle="1" w:styleId="Nivel4Char">
    <w:name w:val="Nivel 4 Char"/>
    <w:link w:val="Nivel4"/>
    <w:rsid w:val="00FC7494"/>
    <w:rPr>
      <w:rFonts w:ascii="Arial" w:eastAsia="Times New Roman" w:hAnsi="Arial" w:cs="Arial"/>
      <w:sz w:val="20"/>
      <w:szCs w:val="20"/>
      <w:lang w:eastAsia="pt-BR"/>
    </w:rPr>
  </w:style>
  <w:style w:type="character" w:customStyle="1" w:styleId="Nivel2Char">
    <w:name w:val="Nivel 2 Char"/>
    <w:link w:val="Nivel2"/>
    <w:locked/>
    <w:rsid w:val="00FC7494"/>
    <w:rPr>
      <w:rFonts w:ascii="Arial" w:eastAsia="Times New Roman" w:hAnsi="Arial" w:cs="Arial"/>
      <w:color w:val="000000"/>
      <w:sz w:val="20"/>
      <w:szCs w:val="20"/>
      <w:lang w:eastAsia="pt-BR"/>
    </w:rPr>
  </w:style>
  <w:style w:type="character" w:customStyle="1" w:styleId="PargrafodaListaChar">
    <w:name w:val="Parágrafo da Lista Char"/>
    <w:link w:val="PargrafodaLista"/>
    <w:uiPriority w:val="34"/>
    <w:rsid w:val="00FC7494"/>
    <w:rPr>
      <w:rFonts w:eastAsia="Calibri" w:cs="Times New Roman"/>
      <w:color w:val="00000A"/>
    </w:rPr>
  </w:style>
  <w:style w:type="paragraph" w:customStyle="1" w:styleId="ou">
    <w:name w:val="ou"/>
    <w:basedOn w:val="PargrafodaLista"/>
    <w:link w:val="ouChar"/>
    <w:qFormat/>
    <w:rsid w:val="00FC7494"/>
    <w:pPr>
      <w:suppressAutoHyphens w:val="0"/>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link w:val="ou"/>
    <w:rsid w:val="00FC7494"/>
    <w:rPr>
      <w:rFonts w:ascii="Arial" w:eastAsia="Calibri" w:hAnsi="Arial" w:cs="Arial"/>
      <w:b/>
      <w:bCs/>
      <w:i/>
      <w:iCs/>
      <w:color w:val="FF0000"/>
      <w:sz w:val="24"/>
      <w:szCs w:val="24"/>
      <w:u w:val="single"/>
      <w:lang w:eastAsia="pt-BR"/>
    </w:rPr>
  </w:style>
  <w:style w:type="paragraph" w:customStyle="1" w:styleId="Nvel2-Red">
    <w:name w:val="Nível 2 -Red"/>
    <w:basedOn w:val="Nivel2"/>
    <w:link w:val="Nvel2-RedChar"/>
    <w:qFormat/>
    <w:rsid w:val="00FC7494"/>
    <w:rPr>
      <w:i/>
      <w:iCs/>
      <w:color w:val="FF0000"/>
    </w:rPr>
  </w:style>
  <w:style w:type="paragraph" w:customStyle="1" w:styleId="Nvel3-R">
    <w:name w:val="Nível 3-R"/>
    <w:basedOn w:val="Nivel3"/>
    <w:link w:val="Nvel3-RChar"/>
    <w:qFormat/>
    <w:rsid w:val="00FC7494"/>
    <w:rPr>
      <w:i/>
      <w:iCs/>
      <w:color w:val="FF0000"/>
    </w:rPr>
  </w:style>
  <w:style w:type="character" w:customStyle="1" w:styleId="Nvel2-RedChar">
    <w:name w:val="Nível 2 -Red Char"/>
    <w:link w:val="Nvel2-Red"/>
    <w:rsid w:val="00FC7494"/>
    <w:rPr>
      <w:rFonts w:ascii="Arial" w:eastAsia="Times New Roman" w:hAnsi="Arial" w:cs="Arial"/>
      <w:i/>
      <w:iCs/>
      <w:color w:val="FF0000"/>
      <w:sz w:val="20"/>
      <w:szCs w:val="20"/>
      <w:lang w:eastAsia="pt-BR"/>
    </w:rPr>
  </w:style>
  <w:style w:type="paragraph" w:customStyle="1" w:styleId="Nvel4-R">
    <w:name w:val="Nível 4-R"/>
    <w:basedOn w:val="Nivel4"/>
    <w:link w:val="Nvel4-RChar"/>
    <w:qFormat/>
    <w:rsid w:val="00FC7494"/>
    <w:pPr>
      <w:ind w:left="851"/>
    </w:pPr>
    <w:rPr>
      <w:i/>
      <w:iCs/>
      <w:color w:val="FF0000"/>
    </w:rPr>
  </w:style>
  <w:style w:type="character" w:customStyle="1" w:styleId="Nivel3Char">
    <w:name w:val="Nivel 3 Char"/>
    <w:link w:val="Nivel3"/>
    <w:rsid w:val="00FC7494"/>
    <w:rPr>
      <w:rFonts w:ascii="Arial" w:eastAsia="Times New Roman" w:hAnsi="Arial" w:cs="Arial"/>
      <w:color w:val="000000"/>
      <w:sz w:val="20"/>
      <w:szCs w:val="20"/>
      <w:lang w:eastAsia="pt-BR"/>
    </w:rPr>
  </w:style>
  <w:style w:type="character" w:customStyle="1" w:styleId="Nvel3-RChar">
    <w:name w:val="Nível 3-R Char"/>
    <w:link w:val="Nvel3-R"/>
    <w:rsid w:val="00FC7494"/>
    <w:rPr>
      <w:rFonts w:ascii="Arial" w:eastAsia="Times New Roman" w:hAnsi="Arial" w:cs="Arial"/>
      <w:i/>
      <w:iCs/>
      <w:color w:val="FF0000"/>
      <w:sz w:val="20"/>
      <w:szCs w:val="20"/>
      <w:lang w:eastAsia="pt-BR"/>
    </w:rPr>
  </w:style>
  <w:style w:type="character" w:customStyle="1" w:styleId="Nvel4-RChar">
    <w:name w:val="Nível 4-R Char"/>
    <w:link w:val="Nvel4-R"/>
    <w:rsid w:val="00FC7494"/>
    <w:rPr>
      <w:rFonts w:ascii="Arial" w:eastAsia="Times New Roman" w:hAnsi="Arial" w:cs="Arial"/>
      <w:i/>
      <w:iCs/>
      <w:color w:val="FF0000"/>
      <w:sz w:val="20"/>
      <w:szCs w:val="20"/>
      <w:lang w:eastAsia="pt-BR"/>
    </w:rPr>
  </w:style>
  <w:style w:type="paragraph" w:customStyle="1" w:styleId="Prembulo">
    <w:name w:val="Preâmbulo"/>
    <w:basedOn w:val="Normal"/>
    <w:link w:val="PrembuloChar"/>
    <w:qFormat/>
    <w:rsid w:val="00FC7494"/>
    <w:pPr>
      <w:suppressAutoHyphens w:val="0"/>
      <w:spacing w:before="480" w:after="120" w:line="360" w:lineRule="auto"/>
      <w:ind w:left="4253" w:right="-17"/>
      <w:jc w:val="both"/>
    </w:pPr>
    <w:rPr>
      <w:rFonts w:ascii="Arial" w:eastAsia="Arial" w:hAnsi="Arial" w:cs="Arial"/>
      <w:bCs/>
      <w:color w:val="auto"/>
      <w:sz w:val="20"/>
      <w:szCs w:val="20"/>
      <w:lang w:eastAsia="pt-BR"/>
    </w:rPr>
  </w:style>
  <w:style w:type="character" w:customStyle="1" w:styleId="PrembuloChar">
    <w:name w:val="Preâmbulo Char"/>
    <w:link w:val="Prembulo"/>
    <w:rsid w:val="00FC7494"/>
    <w:rPr>
      <w:rFonts w:ascii="Arial" w:eastAsia="Arial" w:hAnsi="Arial" w:cs="Arial"/>
      <w:bCs/>
      <w:sz w:val="20"/>
      <w:szCs w:val="20"/>
      <w:lang w:eastAsia="pt-BR"/>
    </w:rPr>
  </w:style>
  <w:style w:type="character" w:styleId="Refdecomentrio">
    <w:name w:val="annotation reference"/>
    <w:uiPriority w:val="99"/>
    <w:semiHidden/>
    <w:unhideWhenUsed/>
    <w:rsid w:val="00FC7494"/>
    <w:rPr>
      <w:sz w:val="16"/>
      <w:szCs w:val="16"/>
    </w:rPr>
  </w:style>
  <w:style w:type="paragraph" w:styleId="Textodecomentrio">
    <w:name w:val="annotation text"/>
    <w:basedOn w:val="Normal"/>
    <w:link w:val="TextodecomentrioChar"/>
    <w:uiPriority w:val="99"/>
    <w:semiHidden/>
    <w:unhideWhenUsed/>
    <w:rsid w:val="00FC7494"/>
    <w:rPr>
      <w:sz w:val="20"/>
      <w:szCs w:val="20"/>
    </w:rPr>
  </w:style>
  <w:style w:type="character" w:customStyle="1" w:styleId="TextodecomentrioChar">
    <w:name w:val="Texto de comentário Char"/>
    <w:basedOn w:val="Fontepargpadro"/>
    <w:link w:val="Textodecomentrio"/>
    <w:uiPriority w:val="99"/>
    <w:semiHidden/>
    <w:rsid w:val="00FC7494"/>
    <w:rPr>
      <w:rFonts w:eastAsia="Calibri" w:cs="Times New Roman"/>
      <w:color w:val="00000A"/>
      <w:sz w:val="20"/>
      <w:szCs w:val="20"/>
    </w:rPr>
  </w:style>
  <w:style w:type="paragraph" w:styleId="Assuntodocomentrio">
    <w:name w:val="annotation subject"/>
    <w:basedOn w:val="Textodecomentrio"/>
    <w:next w:val="Textodecomentrio"/>
    <w:link w:val="AssuntodocomentrioChar"/>
    <w:uiPriority w:val="99"/>
    <w:semiHidden/>
    <w:unhideWhenUsed/>
    <w:rsid w:val="00FC7494"/>
    <w:rPr>
      <w:b/>
      <w:bCs/>
    </w:rPr>
  </w:style>
  <w:style w:type="character" w:customStyle="1" w:styleId="AssuntodocomentrioChar">
    <w:name w:val="Assunto do comentário Char"/>
    <w:basedOn w:val="TextodecomentrioChar"/>
    <w:link w:val="Assuntodocomentrio"/>
    <w:uiPriority w:val="99"/>
    <w:semiHidden/>
    <w:rsid w:val="00FC7494"/>
    <w:rPr>
      <w:rFonts w:eastAsia="Calibri" w:cs="Times New Roman"/>
      <w:b/>
      <w:bCs/>
      <w:color w:val="00000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_ato2011-2014/2011/lei/l12527.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https://www.planalto.gov.br/ccivil_03/leis/l8078compilado.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gov.br/compras/pt-br/acesso-a-informacao/legislacao/instrucoes-normativas/instrucao-normativa-seges-me-no-26-de-13-de-abril-de-2022"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s://www.planalto.gov.br/ccivil_03/_ato2011-2014/2012/decreto/d7724.htm" TargetMode="External"/><Relationship Id="rId8" Type="http://schemas.openxmlformats.org/officeDocument/2006/relationships/hyperlink" Target="http://www.planalto.gov.br/ccivil_03/_ato2019-2022/2021/lei/L14133.htm" TargetMode="External"/><Relationship Id="rId51" Type="http://schemas.openxmlformats.org/officeDocument/2006/relationships/hyperlink" Target="https://www.planalto.gov.br/ccivil_03/leis/l8078compilado.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_ato2011-2014/2013/lei/l12846.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eader" Target="header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www.planalto.gov.br/ccivil_03/_ato2019-2022/2021/lei/L14133.htm" TargetMode="External"/><Relationship Id="rId10"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278</TotalTime>
  <Pages>13</Pages>
  <Words>5050</Words>
  <Characters>27275</Characters>
  <Application>Microsoft Office Word</Application>
  <DocSecurity>0</DocSecurity>
  <Lines>227</Lines>
  <Paragraphs>64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Giovanna da Silva Lemes</cp:lastModifiedBy>
  <cp:revision>106</cp:revision>
  <cp:lastPrinted>2023-02-03T16:12:00Z</cp:lastPrinted>
  <dcterms:created xsi:type="dcterms:W3CDTF">2021-03-24T12:13:00Z</dcterms:created>
  <dcterms:modified xsi:type="dcterms:W3CDTF">2026-07-02T17:07:00Z</dcterms:modified>
  <dc:language>pt-BR</dc:language>
</cp:coreProperties>
</file>